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E-365/2016 vom 8. Juli 2016</w:t>
      </w:r>
    </w:p>
    <w:p>
      <w:r>
        <w:t>Bundesverwaltungsgericht, 2016-07-08, DE</w:t>
      </w:r>
    </w:p>
    <w:p>
      <w:r>
        <w:rPr>
          <w:b/>
        </w:rPr>
        <w:t xml:space="preserve">Quelle: </w:t>
      </w:r>
      <w:r>
        <w:t>https://mcp.opencaselaw.ch/entscheid/bvger_E-365_2016</w:t>
      </w:r>
    </w:p>
    <w:p>
      <w:r>
        <w:t>FR: TAF E-365/2016 du 8 juillet 2016</w:t>
      </w:r>
    </w:p>
    <w:p>
      <w:r>
        <w:t>IT: TAF E-365/2016 del 8 luglio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damit, bei der UDJ handle es sich um eine legale Oppositionspartei in Äthiopien, die bei der nationalen Wahlkommission registriert sei. Es sei nicht ersichtlich, weshalb der Beschwerdeführer als einfaches Mitglied einer Verfolgungsgefahr seitens der äthiopischen Behörden ausgesetzt sein sollte. Zudem würden seine Angaben zur angeblichen Festnahme und zum Gefängnisaufenthalt im Widerspruch zum Abklärungsergebnis der Schweizerischen Botschaft in Addis Abeba stehen. Seine diesbezüglichen Erklärungen würden nicht überzeugen. Er habe die Unstimmigkeiten bezüglich der Daten zudem erst korrigiert, als er darauf hingewiesen worden sei. Bei einem derart einschneidenden und immer noch relativ aktuellen Ereignis hätte erwartet werden dürfen, dass er das tatsächlich Erlebte zeitlich genau einordnen könne. Im Weiteren seien seine Ausführungen zum Gefängnisaufenthalt oberflächlich geblieben. Seine freie Erzählung und auch die Antworten zu diversen Fragen würden sich fast ausschliesslich auf äussere Abläufe beschränken und liessen einen persönlichen Bezug vermissen. Seine Äusserungen seien insgesamt sehr kurz und detailarm ausgefallen. Seine Beschreibungen würden sich insgesamt in keiner Weise von solchen unterscheiden, welche eine Person, die das von ihm Berichtete nicht erlebt habe, zu machen im Stande wäre. Es sei ihm nicht gelungen, die Haft hinreichend zu substanziieren. Die Zweifel an der Glaubhaftigkeit der geltend gemachten Gefährdungssituation würden im Übrigen dadurch erhärtet, dass er bei der Ausreise keine Probleme am Flughafen gehabt habe. Somit könne nicht geglaubt werden, dass er tatsächlich bei einer Demonstration verhaftet worden sei und anschliessend mehrere Tage in Haft verbracht habe. An dieser Feststellung würden die eingereichten Beweismittel nichts ändern. Derartige Dokumente könnten in Äthiopien ohne weiteres unrechtmässig erworben werden. Ausserdem seien keinerlei Sicherheitsmerkmale auf den Dokumenten vorhanden und wiesen sogar gewisse Fälschungsmerkmale auf. So sei der Stempelaufdruck auf der Vorladung offensichtlich kopiert und auf dem Haftbefehl mit Siebdruck angebracht worden. Zudem sei auf dem Haftbefehl das Zeichen "Ethiopian Federal Police" überschrieben worden und die angegebene Internetseite unten links auf dem Dokument nicht vollständig. Auf der Vorladung stehe sodann im Zeichen "Ethiopian Federal Police", wobei in der Überschrift links "Ethiopia Federal Police" stehe. Es sei davon auszugehen, dass es sich bei den eingereichten Beweismitteln um Fälschungen handle. Diesen komme daher kein Beweiswert zu. Dies führe auch zu zusätzlichen Zweifeln an seiner persönlichen Glaubwürdigkeit. Der eingereichte Parteiausweis könne höchstens die Parteizugehörigkeit des Beschwerdeführers belegen, jedoch nicht eine darauf basierende Verfolgung. Auch dieser sei nicht fälschungssicher und sein Beweiswert äusserst gering.</w:t>
      </w:r>
    </w:p>
    <w:p>
      <w:r>
        <w:rPr>
          <w:b/>
        </w:rPr>
        <w:t>E. 4.2</w:t>
      </w:r>
    </w:p>
    <w:p>
      <w:r>
        <w:t>In der Beschwerdeschrift wird dazu eingewendet, die eingereichten Dokumente seien nicht gefälscht. Der Beschwerdeführer wäre im Falle einer Rückkehr nach Äthiopien gefährdet. In einer weiteren Eingabe macht der Beschwerdeführer zudem geltend, er habe sich in der Schweiz neu der Partei "Ginbot 7" angeschlossen. Diese werde von den äthiopischen Behörden als terroristisch eingestuft. Deren Führer seien im Gefängnis oder hielten sich in Eritrea auf, von wo aus sie die äthiopischen Truppen bekämpfen würden. Zudem gab der Beschwerdeführer an, am 25. Januar 2016 an einer Kundgebung der "Ginbot 7" teilgenommen zu haben. Er sei auf mehreren Fotos zu erkennen. Einige davon habe er auf facebook gestellt. Er werde zudem am 28. Februar 2016 an einer Sitzung der "Ginbot 7" teilnehmen, bei der ein Führer anwesend sein werde. Ferner wies er darauf hin, dass er in Äthiopien wegen seiner Mitgliedschaft bei der Andinet verfolgt worden sei.</w:t>
      </w:r>
    </w:p>
    <w:p>
      <w:r>
        <w:rPr>
          <w:b/>
        </w:rPr>
        <w:t>E. 4.3</w:t>
      </w:r>
    </w:p>
    <w:p>
      <w:r>
        <w:t>Die Vorinstanz hielt in ihrer Vernehmlassung an ihrem Standpunkt fest. Weiter führte sie aus, der Beschwerdeführer habe keine politisch motivierte Verfolgung durch die äthiopischen Behörden glaubhaft machen können. Er sei damit nicht ins Blickfeld der äthiopischen Behörden geraten oder in irgendeiner Form als Regimegegner oder politischer Aktivist registriert worden. Daher sei er nach seiner Ankunft in die Schweiz auch nicht unter spezieller Beobachtung seitens der äthiopischen Behörden gestanden. Die geltend gemachte Mitgliedschaft bei der "Ginbot 7" sei nicht nachgewiesen. Abgesehen davon könnten den Akten keine Hinweise entnommen werden, dass die äthiopischen Behörden davon Kenntnis genommen oder deswegen Massnahmen zum Nachteil des Beschwerdeführers eingeleitet hätten. Die eingereichten Fotos von Teilnahmen des Beschwerdeführers an Demonstrationen - wie auch zahlreiche weitere, ähnlich dokumentierte Eingaben in anderen Verfahren - würden zeigen, dass alleine in der Schweiz viele exilpolitische Anlässe stattfinden würden, von denen anschliessend oftmals gestellte Gruppenaufnahmen von nicht selten Hunderten von Teilnehmern in einschlägigen Medien publiziert würden. Es sei daher unwahrscheinlich, dass die äthiopischen Behörden all diesen Gesichtern konkrete Namen zuordnen könnten. Die äthiopischen Behörden hätten nur dann ein Interesse an der Identifizierung einer Person, wenn deren Aktivitäten als konkrete Bedrohung für das politische System wahrgenommen würden. Die vom Beschwerdeführer geltend gemachten exilpolitischen Aktivitäten seien nicht geeignet, eine Furcht vor flüchtlingsrelevanter Verfolgung zu begründen, da sie nicht die Qualität aufweisen würden, ihn aus der Masse hervorzuheben. Insbesondere sei keine besondere Intensität, Dauer und/oder Häufigkeit von exilpolitischen Tätigkeiten auszumachen. Der Beschwerdeführer gehöre nicht zur Zielgruppe des "harten Kerns" von aktiven Äthiopiern im Ausland, für die sich die äthiopischen Behörden interessieren würden.</w:t>
      </w:r>
    </w:p>
    <w:p>
      <w:r>
        <w:rPr>
          <w:b/>
        </w:rPr>
        <w:t>E. 4.4</w:t>
      </w:r>
    </w:p>
    <w:p>
      <w:r>
        <w:t>Mit seiner Replik reichte der Beschwerdeführer ein Referenzschreiben vom 20. März 2016 ein, in dem seine exilpolitischen Aktivitäten bestätigt würden. Zudem sei er zusammen mit dem stellvertretenden Anführer von "Ginbot 7", der in Eritrea lebe, auf Fotos zu erkennen. Weitere Fotos würden seine Teilnahme an einer Kundgebung vom (...) 2016 in D._______ belegen. Da er in der überschaubaren Zahl von äthiopischen Oppositionellen in der Schweiz aktiv sei, sei sein Name bekannt. Zudem habe ihm seine in Äthiopien lebende Ehefrau telefonisch mitgeteilt, dass mehrmals Unbekannte nach seinem Aufenthaltsort gefragt hätten. In dem als Beweismittel eingereichten Referenzschreiben der "Association des Ethiopiens en Suisse" vom 20. März 2016 wird bestätigt, dass der Beschwerdeführer dieser Vereinigung angehöre und für diese die Verantwortung im Kanton E._______ habe. Zudem wird erwähnt, dass er ein bemerkenswerter Aktivist und an vorderster Stelle gegen die aktuelle äthiopische Regierung aktiv sei. Er sei sehr engagiert und nehme an sämtlichen Veranstaltungen der Vereinigung teil. Dadurch sei er im Falle einer Rückkehr nach Äthiopien einer Gefahr ausgesetzt.</w:t>
      </w:r>
    </w:p>
    <w:p>
      <w:r>
        <w:rPr>
          <w:b/>
        </w:rPr>
        <w:t>E. 5.1</w:t>
      </w:r>
    </w:p>
    <w:p>
      <w:r>
        <w:t>Das Bundesverwaltungsgericht gelangt nach Prüfung der Akten zum Schluss, dass die Vorinstanz das Asylgesuch des Beschwerdeführers zu Recht abgewiesen hat. Sie hat in ihrem Entscheid in umfassender und korrekter Weise die Gründe angeführt, welche auf die fehlende Glaubhaftigkeit der Vorbringen des Beschwerdeführers schliessen lassen. Die Ausführungen in der Beschwerdeschrift vermögen die überzeugende Argumentation der Vorinstanz nicht zu entkräften, zumal darin lediglich an der Echtheit der eingereichten Dokumente festgehalten wird, ohne sich substanziell mit den vorinstanzlichen Feststellungen auseinanderzusetzen. Zur Vermeidung von Wiederholungen kann daher vollumfänglich auf die entsprechenden Erwägungen im angefochtenen Entscheid verwiesen werden.</w:t>
      </w:r>
    </w:p>
    <w:p>
      <w:r>
        <w:rPr>
          <w:b/>
        </w:rPr>
        <w:t>E. 5.2</w:t>
      </w:r>
    </w:p>
    <w:p>
      <w:r>
        <w:t>Als Zwischenergebnis steht somit fest, dass es dem Beschwerdeführer nicht gelungen ist, eine im Zeitpunkt der Ausreise aus Äthiopien bestehende oder unmittelbar drohende asylrelevante Verfolgung nachzuweisen oder glaubhaft zu machen.</w:t>
      </w:r>
    </w:p>
    <w:p>
      <w:r>
        <w:rPr>
          <w:b/>
        </w:rPr>
        <w:t>E. 6.1</w:t>
      </w:r>
    </w:p>
    <w:p>
      <w:r>
        <w:t>Im Folgenden ist zu prüfen, ob der Beschwerdeführer durch sein Verhalten nach der Ausreise aus dem Heimatland, namentlich dem geltend gemachten exilpolitischen Engagement in der Schweiz, Grund für eine zukünftige Verfolgung durch die äthiopischen Behörden gesetzt hat und deshalb (das heisst infolge Vorliegens subjektiver Nachfluchtgründe) die Flüchtlingseigenschaft erfüllt.</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der FK wieder relativiert (Art. 3 Abs. 4 in fine AsylG).</w:t>
      </w:r>
    </w:p>
    <w:p>
      <w:r>
        <w:rPr>
          <w:b/>
        </w:rPr>
        <w:t>E. 6.3</w:t>
      </w:r>
    </w:p>
    <w:p>
      <w:r>
        <w:t>Der Beschwerdeführer reichte auf Beschwerdeebene mehrere Unterlagen ein, aus denen hervorgeht, dass er in der Schweiz an Demonstrationen der "Ginbot 7" teilgenommen habe, welche sich u.a. gegen die äthiopische Regierung gerichtet hätte. Zudem wird seine Mitgliedschaft bei der "Association des Ethiopiens en Suisse" und dessen Verantwortlichkeit für den Kanton E._______ bestätigt.</w:t>
      </w:r>
    </w:p>
    <w:p>
      <w:r>
        <w:rPr>
          <w:b/>
        </w:rPr>
        <w:t>E. 6.3.1</w:t>
      </w:r>
    </w:p>
    <w:p>
      <w:r>
        <w:t>Gemäss den Erkenntnissen des Bundesverwaltungsgerichts (vgl. Urteil D-1178/2015 vom 2. September 2015 mit Hinweis auf das Urteil E-705/2014 vom 6. März 2014) ist zwar davon auszugehen, die äthiopischen Sicherheitsbehörden würden die Aktivitäten der jeweiligen Exilgemeinschaften im Rahmen ihrer Möglichkeiten überwachen und mittels elektronischer Datenbanken registrieren. Dieser Umstand reicht für sich allein genommen indessen nicht aus, um eine begründete Verfolgungsfurcht darzulegen. Vielmehr müssen zusätzliche, konkrete Anhaltspunkte - nicht nur eine abstrakte oder rein theoretische Möglichkeit - dafür vorliegen, dass ein exilpolitisch aktiver äthiopischer Staatsbürger tatsächlich das Interesse der äthiopischen Behörden auf sich gezogen hat und als regimefeindliche Person namentlich identifiziert und registriert worden ist. Als ausschlaggebendes Kriterium ist daher zu prüfen, ob das Verhalten des Beschwerdeführers geeignet ist, ihn als Regimekritiker und damit als konkrete Bedrohung für das politische System Äthiopiens aufgrund einer exponierten politischen Tätigkeit erscheinen zu lassen.</w:t>
      </w:r>
    </w:p>
    <w:p>
      <w:r>
        <w:rPr>
          <w:b/>
        </w:rPr>
        <w:t>E. 6.3.2</w:t>
      </w:r>
    </w:p>
    <w:p>
      <w:r>
        <w:t>Aus den eingereichten Fotos des Beschwerdeführers anlässlich einer Demonstration in D._______ und dem Schreiben der "Association des Ethiopiens en Suisse" vom 20. März 2016 gehen keine exponierten exilpolitischen Aktivitäten des Beschwerdeführers hervor. Wie viele seiner Landsleute nimmt er an Demonstrationen gegen das heimatliche Regime teil und betätigt sich in entsprechenden Vereinen. Aufgrund dieser Aktivitäten ist unwahrscheinlich, dass gerade er in den Fokus der äthiopischen Behörden gerückt ist und angenommen werden muss, dass die Sicherheitskräfte seines Heimatlandes spezielles Interesse an ihm zeigen könnten. Viel eher ist wahrscheinlich, dass die Behörden in Äthiopien seine geringen exilpolitischen Aktivitäten überhaupt nicht zur Kenntnis genommen haben, da er gemäss den eingereichten Fotos immer Teil einer grösseren Ansammlung von Demonstranten war. Der Aufwand für eine Identifizierung eines jeden Teilnehmers an einer der zahlreichen Demonstrationen gegen das äthiopische Regime dürfte ausserhalb dessen Möglichkeiten liegen. Hinzu kommt, dass der Beschwerdeführer gerade eine Teilnahme an einer Demonstration sowie an einer Sitzung belegt, weshalb er eher als Sympathisant denn als aktives, engagiertes Mitglied der äthiopischen Opposition oder deren nahestehenden Vereine zu bezeichnen ist. Daran ändert auch das Schreiben der "Association des Ethiopiens en Suisse" vom 20. März 2016 nichts, geht dieses doch nicht über ein Standardbestätigungsschreiben entsprechender Vereine hinaus. Jedenfalls lässt sich aus der darin bestätigten Verantwortlichkeit des Beschwerdeführers für den Kanton E._______ und dem angeblich grossen Engagement nicht darauf schliessen, dass der Beschwerdeführer in der Schweiz unter besonderer Beobachtung der äthiopischen Behörden steht, konnte er doch nicht glaubhaft machen, dass die Behelligungen in seinem Heimatland aufgrund der geltend gemachten Mitgliedschaft bei der Andinet in Äthiopien erfolgten (vgl. oben E. 6.2). Daran vermag auch die angeblich zusammen mit dem stellvertretenden Anführer von "Ginbot 7" gemachte Aufnahme des Beschwerdeführers, welche ohnehin gestellt wirkt und in einem privaten Rahmen gemacht worden ist, nichts zu ändern.</w:t>
      </w:r>
    </w:p>
    <w:p>
      <w:r>
        <w:rPr>
          <w:b/>
        </w:rPr>
        <w:t>E. 6.4</w:t>
      </w:r>
    </w:p>
    <w:p>
      <w:r>
        <w:t>Im Übrigen vermag auch die Asylgesuchseinreichung in der Schweiz nicht eine flüchtlingsrechtlich relevante Verfolgungsfurcht zu begründen, da keine Anhaltspunkte dafür bestehen, dass die Einreichung eines Asylgesuchs für sich allein bei einer Rückkehr nach Äthiopien regelmässig zu behördlicher Verfolgung führt. Der Beschwerdeführer erfüllt damit die Voraussetzungen für die Zuerkennung der Flüchtlingseigenschaft gemäss Art. 3 AsylG auch unter dem Aspekt subjektiver Nachfluchtgründe gemäss Art. 54 AsylG nicht.</w:t>
      </w:r>
    </w:p>
    <w:p>
      <w:r>
        <w:rPr>
          <w:b/>
        </w:rPr>
        <w:t>E. 6.5</w:t>
      </w:r>
    </w:p>
    <w:p>
      <w:r>
        <w:t>Das Bundesverwaltungsgericht stellt zusammenfassend fest, dass es dem Beschwerdeführer nicht gelungen ist, asylrechtlich relevante Verfolgungsgründe im Sinne von Art. 3 und Art. 7 AsylG glaubhaft zu machen, weshalb das Bundesamt die Flüchtlingseigenschaft zu Recht verneinte und das Asylgesuch ablehnte.</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In Äthiopien herrscht keine Situation allgemeiner Gewalt, weshalb in konstanter Praxis von der generellen Zumutbarkeit des Wegweisungsvollzugs dorthin ausgegangen wird.</w:t>
      </w:r>
    </w:p>
    <w:p>
      <w:r>
        <w:rPr>
          <w:b/>
        </w:rPr>
        <w:t>E. 8.4.2</w:t>
      </w:r>
    </w:p>
    <w:p>
      <w:r>
        <w:t>Konkrete Anhaltspunkte dafür, dass der Beschwerdeführer bei einer Rückkehr einer Gefährdungssituation ausgesetzt wäre oder aus individuellen Gründen wirtschaftlicher, sozialer oder gesundheitlicher Natur in eine existenzbedrohende Situation geraten würde, liegen keine vor. Beim Beschwerdeführer handelt es sich um einen jungen, mangels gegenteiliger Anhaltspunkte gesunden Mann. Er verfügt über eine sehr gute Ausbildung (Hochschulabschluss als [...]) sowie Berufserfahrungen mit einer eigenen Firma. Überdies wohnen seine Eltern, seine Ehefrau mit Kind sowie ein Bruder, mit dem er in Äthiopien ein (...)unternehmen geführt hat, weiterhin an seinem letzten Wohnort Addis Abeba, so dass anzunehmen ist, dass er über ein soziales Beziehungsnetz verfügt, welches ihm bei seiner Existenzsicherung eine Stütze sein wird.</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