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E-3627/2023 vom 5. Juli 2023</w:t>
      </w:r>
    </w:p>
    <w:p>
      <w:r>
        <w:t>Bundesverwaltungsgericht, 2023-07-05, DE</w:t>
      </w:r>
    </w:p>
    <w:p>
      <w:r>
        <w:rPr>
          <w:b/>
        </w:rPr>
        <w:t xml:space="preserve">Quelle: </w:t>
      </w:r>
      <w:r>
        <w:t>https://mcp.opencaselaw.ch/entscheid/bvger_E-3627_2023</w:t>
      </w:r>
    </w:p>
    <w:p>
      <w:r>
        <w:t>FR: TAF E-3627/2023 du 5 juillet 2023</w:t>
      </w:r>
    </w:p>
    <w:p>
      <w:r>
        <w:t>IT: TAF E-3627/2023 del 5 luglio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t>E-3627/2023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Die Vorinstanz führte zur Begründung der angefochtenen Verfügung zunächst aus, der Beschwerdeführer habe seine Ausreise aus Georgien und sein Asylgesuch einzig mit medizinischen Gründen – nämlich seiner Lebererkrankung und den damit zusammenhängenden ungenügenden ärztlichen Behandlungen in Georgien – begründet. Entsprechend habe er</w:t>
      </w:r>
    </w:p>
    <w:p>
      <w:r>
        <w:t>E-3627/2023 Seite 5 die Schweiz nicht um Schutz vor Verfolgung ersucht, weshalb gestützt auf Art. 31a Abs. 3 in Verbindung mit Art. 18 AsylG nicht auf sein Asylgesuch einzutreten sei. Mit Blick auf den Vollzug der Wegweisung stellte das SEM insbesondere fest, es sei nicht davon auszugehen, dass eine Rückkehr des Beschwerdeführers nach Georgien zu einer raschen und lebensge- fährdenden Beeinträchtigung seiner Gesundheit führe. Die ihm verschrie- benen Medikamente seien in Georgien grundsätzlich erhältlich und eine Behandlung seiner diagnostizierten Erkrankungen und Symptome könne in Gesundheitseinrichtungen in seiner vormaligen Wohnregion erfolgen, wobei er sich bereits vor seiner Ausreise zwecks ärztlicher Behandlung zu einem geeigneten Spital begeben habe. Hinsichtlich der Finanzierung sei- ner Behandlungskosten lasse sich festhalten, dass grundsätzlich alle georgischen Staatsangehörigen über die UHC (Universal Health Care) krankenversichert seien. Die Höhe der Leistungsbeiträge könne dabei zwar variieren, sozial und wirtschaftlich vulnerablen Personen ständen aber weitere Unterstützungsmassnahmen zur Verfügung. Es gebe keine Hinweise darauf, dass er keinen Zugang zur UHC habe.</w:t>
      </w:r>
    </w:p>
    <w:p>
      <w:r>
        <w:rPr>
          <w:b/>
        </w:rPr>
        <w:t>E. 5.2.1</w:t>
      </w:r>
    </w:p>
    <w:p>
      <w:r>
        <w:t>Der Beschwerdeführer erhob in seinem Rechtsmittel zunächst di- verse formelle Rügen.</w:t>
      </w:r>
    </w:p>
    <w:p>
      <w:r>
        <w:rPr>
          <w:b/>
        </w:rPr>
        <w:t>E. 5.2.2</w:t>
      </w:r>
    </w:p>
    <w:p>
      <w:r>
        <w:t>Die Vorinstanz habe den medizinischen Sachverhalt ungenügend festgestellt. Er werde aufgrund seiner Symptome in der Schweiz zwar ärzt- lich behandelt, die eigentliche Grunderkrankung habe aber bislang nicht ermittelt werden können. Insofern sei nicht erstellt, wie seine zukünftigen Behandlungsbedürfnisse aussähen. In seinem Fall seien dringende medi- zinische Eingriffe (Nierenbiopsie) ausstehend. Die Ergebnisse dieser Untersuchungen hätten zwecks rechtsgenüglicher Erstellung des Sach- verhalts von der Vorinstanz abgewartet werden müssen. Klar sei einzig, dass ein Abbruch seiner Therapie gemäss Einschätzung der zuständigen Ärzte lebensgefährlich sei und entsprechend einer Verletzung von Art. 2 EMRK gleichkommen würde.</w:t>
      </w:r>
    </w:p>
    <w:p>
      <w:r>
        <w:rPr>
          <w:b/>
        </w:rPr>
        <w:t>E. 5.2.3</w:t>
      </w:r>
    </w:p>
    <w:p>
      <w:r>
        <w:t>Das SEM stütze sich in seiner Begründung ausserdem auf einen Arztbericht vom März 2022, womit die angefochtene Verfügung auf einem veralteten Sachverhalt beruhe. Die Zuteilung ins erweiterte Verfahren sei mit der Notwendigkeit weiterer medizinischer Abklärungen begründet wor- den, solche habe die Vorinstanz (nebst einem Medizinischen Consulting vom 8. August 2022) aber nicht unternommen und ihn auch nicht aufgefor- dert, weitere medizinische Unterlagen einzureichen. Angesichts der in</w:t>
      </w:r>
    </w:p>
    <w:p>
      <w:r>
        <w:t>E-3627/2023 Seite 6 Art. 37 Abs. 4 AsylG definierten Ordnungsfristen habe er darauf vertrauen dürfen, dass weitere materielle Abklärungen im Gang seien, zumal nicht innert zwei Monaten nach Abschluss der Vorbereitungsphase über sein Asylgesuch befunden worden sei. Ohnehin erscheine es treuwidrig, nach so langer Zeit einen Asylentscheid gestützt auf einen mehr als einjährigen Arztbericht zu erlassen. Zwischenzeitlich habe sich zudem seine Medika- tion geändert, weshalb die theoretischen Behandlungsmöglichkeiten der- zeit unklar und entsprechend erneut durch die Vorinstanz zu prüfen seien. In diesem Zusammenhang sei auch zu erwähnen, dass die Vorinstanz nicht geprüft habe, ob die theoretisch verfügbaren (vormaligen) Medika- mente ihm überhaupt auch zugänglich seien.</w:t>
      </w:r>
    </w:p>
    <w:p>
      <w:r>
        <w:rPr>
          <w:b/>
        </w:rPr>
        <w:t>E. 5.2.4</w:t>
      </w:r>
    </w:p>
    <w:p>
      <w:r>
        <w:t>Darüber hinaus machte der Beschwerdeführer in seinem Rechts- mittel in materieller Hinsicht im Wesentlichen geltend, der individuelle Zu- gang zu den benötigten Medikamenten sei nicht gewährleistet. Gemäss Abklärungen des SEM seien die Medikamente nicht alle am selben Ort ver- fügbar. Die Beschaffung sei demnach mit unverhältnismässig hohem logis- tischen und finanziellen Aufwand verbunden, was unweigerlich zu einem Abbruch der Medikation und entsprechend zu Lebensgefahr führen würde. Ohnehin könne er sich die nötigen Medikamente nicht leisten. Seine Schwester, die bislang für seine medizinische Versorgung in Georgien auf- gekommen sei, übernehme bereits die Gesundheitskosten für die mittler- weile ebenfalls erkrankte Mutter und könne sich seine Behandlung nicht auch noch leisten. Staatliche Unterstützung bei der Finanzierung seiner Behandlungskosten sei ihm bereits in der Vergangenheit verwehrt worden und er habe keinen Zugang zu kostenlosen Medikamenten über die Kran- kenkasse oder Sozialhilfe erhalten.</w:t>
      </w:r>
    </w:p>
    <w:p>
      <w:r>
        <w:rPr>
          <w:b/>
        </w:rPr>
        <w:t>E. 6.1</w:t>
      </w:r>
    </w:p>
    <w:p>
      <w:r>
        <w:t>Zu den formellen Rügen hält das Bundesverwaltungsgericht nach Durchsicht der Akten Folgendes fest:</w:t>
      </w:r>
    </w:p>
    <w:p>
      <w:r>
        <w:rPr>
          <w:b/>
        </w:rPr>
        <w:t>E. 6.2</w:t>
      </w:r>
    </w:p>
    <w:p>
      <w:r>
        <w:t>Der Sachverhalt wurde von der Vorinstanz richtig und vollständig er- stellt. Der Umstand, dass bislang die Grunderkrankung des Beschwerde- führers nicht ermittelt werden konnte und er lediglich (umfassende) Be- handlung seiner Symptome erhält, vermag diese Einschätzung nicht um- zustossen. Entgegen der Auffassung des Beschwerdeführers waren seine Behandlungsbedürfnisse im Zeitpunkt des Erlasses der angefochtenen Verfügung hinlänglich bekannt und für das SEM bestand keine Veranlas- sung, weitere diesbezügliche Abklärungen vorzunehmen. Aus dem jüngs- ten Arztbericht vom 28. März 2023 geht denn auch hervor, dass "bei nicht</w:t>
      </w:r>
    </w:p>
    <w:p>
      <w:r>
        <w:t>E-3627/2023 Seite 7 vollständig geklärter Grunderkrankung keine Indikation für eine Änderung des Procedere bzw. eine diagnostische Nierenbiopsie derzeit mit hoher Wahrscheinlichkeit ohne therapeutische Konsequenzen [bliebe]". Die be- nötigte Behandlung ist demnach eindeutig ersichtlich. Die Frage nach ge- eigneten Behandlungsmöglichkeiten im Heimatstaat bildet Gegenstand der materiellen Prüfung. Es besteht aber jedenfalls kein Anspruch, die (auch nach bald drei Jahren) weiterhin unklare Grunderkrankung in der Schweiz zu erforschen und entsprechende Verfahrensschritte bis dahin auszuset- zen.</w:t>
      </w:r>
    </w:p>
    <w:p>
      <w:r>
        <w:rPr>
          <w:b/>
        </w:rPr>
        <w:t>E. 6.3</w:t>
      </w:r>
    </w:p>
    <w:p>
      <w:r>
        <w:t>Ferner ist auch nicht davon auszugehen, die vorinstanzliche Ver- fügung basiere auf einem nicht aktuellen Sachverhalt. In diesem Zusam- menhang erscheint einerseits wesentlich, dass sich der Gesundheitszu- stand des Beschwerdeführers gemäss dem mit der Beschwerde einge- reichten ärztlichen Bericht vom 28. März 2023 insgesamt als stabil bis ver- bessert erweist. Andererseits obliegt es dem – im Übrigen seit dem 15. März 2022 durch (…) vertretenen – Beschwerdeführer, im Rahmen sei- ner Mitwirkungspflicht relevante (medizinische) Unterlagen an die Vo- rinstanz zu übermitteln. Aus den Akten ergibt sich sodann, dass die Rechts- vertretung des Beschwerdeführers am 7. Juni 2023 Kenntnis davon erlangt hat, dass der Erlass des Asylentscheids sich infolge eines administrativen Versehens um mehrere Monate verzögert hat, zumal die Eröffnung bereits im November 2022 vorgesehen gewesen wäre; spätestens zu diesem Zeit- punkt hätte der Beschwerdeführer medizinische Akten, die er als relevant erachtete, umgehend der Vorinstanz zukommen lassen können und müs- sen.</w:t>
      </w:r>
    </w:p>
    <w:p>
      <w:r>
        <w:rPr>
          <w:b/>
        </w:rPr>
        <w:t>E. 6.4</w:t>
      </w:r>
    </w:p>
    <w:p>
      <w:r>
        <w:t>Die Zuteilung ins erweiterte Verfahren lag im Übrigen offensichtlich nicht im Bedarf nach weiterer Abklärung des medizinischen Sachverhalts begründet, sondern im Bedürfnis des SEM die Behandelbarkeit der medi- zinischen Diagnosen im Heimatstaat des Beschwerdeführers vertieft ab- klären zu lassen. In der Folge wurde der Sektion Analysen ein entspre- chender Auftrag erteilt und von ihr der umfangreiche Bericht vom 8. August 2022 erarbeitet (vgl. SEM-Akten A27/4).</w:t>
      </w:r>
    </w:p>
    <w:p>
      <w:r>
        <w:rPr>
          <w:b/>
        </w:rPr>
        <w:t>E. 6.5</w:t>
      </w:r>
    </w:p>
    <w:p>
      <w:r>
        <w:t>Die verfahrensrechtlichen Rügen erweisen sich nach dem Gesagten als unberechtigt. Es besteht keine Veranlassung, die angefochtene Verfü- gung aus formellen Gründen aufzuheben und die Sache ans SEM zurück- zuweisen.</w:t>
      </w:r>
    </w:p>
    <w:p>
      <w:r>
        <w:t>E-3627/2023 Seite 8</w:t>
      </w:r>
    </w:p>
    <w:p>
      <w:r>
        <w:rPr>
          <w:b/>
        </w:rPr>
        <w:t>E. 7.1</w:t>
      </w:r>
    </w:p>
    <w:p>
      <w:r>
        <w:t>Gemäss Art. 31a Abs. 3 in Verbindung mit Art. 18 AsylG wird auf ein Asylgesuch nicht eingetreten, wenn mit dem Gesuch nicht um Schutz vor Verfolgung nachgesucht wird (wobei der sogenannte weite Verfolgungs- begriff massgebend ist; vgl. etwa BVGE 2010/42 E. 11.1.1). Dies gilt namentlich für Gesuche, die ausschliesslich aus medizinischen Gründen eingereicht werden (vgl. Art. 31a Abs. 3 AsylG zweiter Satz).</w:t>
      </w:r>
    </w:p>
    <w:p>
      <w:r>
        <w:rPr>
          <w:b/>
        </w:rPr>
        <w:t>E. 7.2</w:t>
      </w:r>
    </w:p>
    <w:p>
      <w:r>
        <w:t>Der Beschwerdeführer gelangte ausschliesslich wegen medizinischer Gründe in die Schweiz, wie dies auch in der Beschwerdeschrift wiederholt wird. Das SEM ist demnach in Anwendung von Art. 31a Abs. 3 AsylG zu Recht nicht auf das Asylgesuch des Beschwerdeführers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E-3627/2023 Seite 9</w:t>
      </w:r>
    </w:p>
    <w:p>
      <w:r>
        <w:rPr>
          <w:b/>
        </w:rPr>
        <w:t>E. 9.2.1</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Auch die allgemeine Men- schenrechtssituation im Heimatstaat lässt den Wegweisungsvollzug zum heutigen Zeitpunkt nicht als unzulässig erscheinen.</w:t>
      </w:r>
    </w:p>
    <w:p>
      <w:r>
        <w:rPr>
          <w:b/>
        </w:rPr>
        <w:t>E. 9.2.2</w:t>
      </w:r>
    </w:p>
    <w:p>
      <w:r>
        <w:t>Hinsichtlich der geltend gemachten gesundheitlichen Probleme des Beschwerdeführers lässt sich mit Bezug auf die Zulässigkeit des Wegwei- sungsvollzugs Folgendes festhalten:</w:t>
      </w:r>
    </w:p>
    <w:p>
      <w:r>
        <w:rPr>
          <w:b/>
        </w:rPr>
        <w:t>E. 9.2.3</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und zum Ganzen auch BVGE 2017 VI/7 E. 6).</w:t>
      </w:r>
    </w:p>
    <w:p>
      <w:r>
        <w:rPr>
          <w:b/>
        </w:rPr>
        <w:t>E. 9.2.4</w:t>
      </w:r>
    </w:p>
    <w:p>
      <w:r>
        <w:t>Beim Beschwerdeführer wurden gemäss Arztbericht vom 28. März 2023 folgende gesundheitlichen Probleme festgestellt: Chronische Nieren- erkrankung KDIGO-Stadium G3bA2; Leberzirrhose CHILD A5, MELD 15; passagere hyperkaliäme, metabolische NAG-Azidose unklarer Ätiologie; koronare Herzerkrankung mit formal subakutem NSTEMI; arterielle Hyper- tonie; Bizytopenie; Refluxösophagitis LA Grad A; Status nach Alkohol-</w:t>
      </w:r>
    </w:p>
    <w:p>
      <w:r>
        <w:t>E-3627/2023 Seite 10 abusus. Der Beschwerdeführer leidet demnach unbestrittenermassen unter mehreren Gesundheitsbeschwerden und ist insbesondere auf eine Vielzahl von Medikamenten angewiesen. Er war – abgesehen von einem stationären Alkoholentzug in einer psychiatrischen Klinik im Oktober 2022 – den eingereichten Arztberichten zufolge letztmals vom 25. Oktober 2021 bis zum 9. November 2021 hospitalisiert. Einmal wöchentlich erhält er für die Bereitstellung seiner Medikamente sowie die Blutdruckmessung Unter- stützung der Spitex. Bei seinem letzten aktenkundigen Arztbesuch im März 2023 wurde der nächste Kontrolltermin "in ca. 4 Monaten" gesetzt. Auf- grund der vorliegenden Arztberichte ist demnach offensichtlich nicht davon auszugehen, dass von einem terminalen Krankheitsstadium beziehungs- weise einer Todesnähe oder einer unwiederbringlichen Verschlechterung des Gesundheitszustands im Sinn der erwähnten Rechtsprechung zu Art. 3 EMRK auszugehen ist.</w:t>
      </w:r>
    </w:p>
    <w:p>
      <w:r>
        <w:rPr>
          <w:b/>
        </w:rPr>
        <w:t>E. 9.2.5</w:t>
      </w:r>
    </w:p>
    <w:p>
      <w:r>
        <w:t>Überdies sind – wie bereits vom SEM ausführlich begründet worden ist – Behandlungen der Symptome des Beschwerdeführers im Rahmen des staatlichen Gesundheitsprogramms in Georgien möglich und es ste- hen alle Arten von Medikamenten des westeuropäischen Marktes als Ori- ginalpräparate oder Generika zur Verfügung (vgl. hierzu u.a. Urteile des BVGer E-5210/2022 vom 23. November 2022 E. 9.3.3., E-5113/2022 vom 17. November 2022 E. 6.3.3 und E-5563/2021 vom 6. Januar 2022 E. 7.3.2.4, je m.w.H.; vgl. ferner SCHWEIZERISCHE FLÜCHTLINGSHILFE, Ge- orgien: Zugang zu medizinischer Versorgung, 28. August 2018, &lt; https:// www.ecoi.net/en/file/local/2018051/180828-geo-acces-soins-medicaux-de .pdf &gt;, zuletzt besucht am 3. Juli 2023). Diesbezüglich hat das Bundesver- waltungsgericht in vergleichbaren Fallkonstellationen und unter Berück- sichtigung der medizinischen Versorgungslage in Georgien zuletzt wieder- holt die Zulässigkeit (und Zumutbarkeit) des Vollzugs von Wegweisungen gesundheitlich beeinträchtigter abgewiesener Asylsuchender in das Hei- matland des Beschwerdeführers festgestellt (vgl. zuletzt etwa die Urteile des BVGer E-504/2022 vom 8. Februar 2022 E. 6.1 [unter anderem Niereninsuffizienz und Nephritis], D-1224/2022 vom 22. März 2022 [Leber- zirrhose] sowie D-409/2023 vom 31. Januar 2023 E. 9.2.3 und 9.2.7 [kar- diovaskuläres Risiko-profil im Kontext einer Krebserkrankung]). Wie akten- kundig ist, hat sich der Beschwerdeführer in Georgien denn auch bereits mehrfach ärztlich behandeln lassen. Es ist davon auszugehen, dass das als gut qualifizierte georgische Gesundheits- und Krankenversicherungs- system dem Beschwerdeführer im Rahmen des dort möglichen eine adä- quate Behandlung seiner gesundheitlichen Probleme gewährleisten kann, wodurch er keiner Gefahr einer menschenunwürdigen Existenz oder</w:t>
      </w:r>
    </w:p>
    <w:p>
      <w:r>
        <w:t>E-3627/2023 Seite 11 intensivem Leiden ausgesetzt ist. Der Umstand, dass die Behandlung in Georgien gemäss den Vorbringen des Beschwerdeführers nicht dem Stan- dard der Schweiz entspricht, vermag an dieser Einschätzung nichts zu än- dern. Die hohe Schwelle von Art. 3 EMRK ist somit nicht überschritten.</w:t>
      </w:r>
    </w:p>
    <w:p>
      <w:r>
        <w:rPr>
          <w:b/>
        </w:rPr>
        <w:t>E. 9.2.6</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Zusammen mit der Bezeichnung als "Safe Country" im Sinn von Art. 6a Abs. 2 Bst. a AsylG bezeichnete der Bundesrat Georgien auch als Herkunftsland, in das eine Rückkehr abgewiesener Asylsuchender grund- sätzlich als zumutbar gelten kann (vgl. Art. 83 Abs. 5 AIG). Es herrscht dort keine Situation von Krieg, Bürgerkrieg oder allgemeiner Gewalt, weshalb in konstanter Praxis von der generellen Zumutbarkeit des Wegweisungs- vollzugs nach Georgien ausgegangen wird.</w:t>
      </w:r>
    </w:p>
    <w:p>
      <w:r>
        <w:rPr>
          <w:b/>
        </w:rPr>
        <w:t>E. 9.3.2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9.3.3</w:t>
      </w:r>
    </w:p>
    <w:p>
      <w:r>
        <w:t>Hinsichtlich des Krankheitsbildes des Beschwerdeführers ist – wie bereits in Erwägung 9.2.2 ausgeführt – von einer adäquaten medizinischen Behandelbarkeit in Georgien auszugehen.</w:t>
      </w:r>
    </w:p>
    <w:p>
      <w:r>
        <w:rPr>
          <w:b/>
        </w:rPr>
        <w:t>E. 9.3.4</w:t>
      </w:r>
    </w:p>
    <w:p>
      <w:r>
        <w:t>Soweit der Beschwerdeführer geltend macht, er könne sich die me- dizinische Behandlung in Georgien nicht leisten und auch nicht länger auf die finanzielle Unterstützung seiner Schwester zählen, ist vorab auf die zu- treffenden Erwägungen der Vorinstanz in der angefochtenen Verfügung zu</w:t>
      </w:r>
    </w:p>
    <w:p>
      <w:r>
        <w:t>E-3627/2023 Seite 12 verweisen (vgl. Verfügung S. 6). Es ist ihm zuzumuten, bei den zuständi- gen heimatlichen Behörden um entsprechende Unterstützung zu ersu- chen. So existiert in Georgien seit dem Jahr 2006 ein Sozialhilfeprogramm für Personen unter der Armutsgrenze, das eine kostenlose Krankenversi- cherung einschliesst (vgl. u.a. Urteil des BVGer D-5624/2022 vom 15. De- zember 2022 E. 9.1.6 m.w.H.). Darüber hinaus hat sich der Zugang der Bevölkerung zur Gesundheitsversorgung seit der Einführung des neu or- ganisierten, staatlich finanzierten allgemeinen Gesundheitsprogramms "Universal Health Care Programme (UHCP)" im Februar 2013 weiter ver- bessert (vgl. hierzu etwa Urteil des BVGer D-572/2022 vom 12. April 2022 E. 9.1.2 m.w.H.). Unter diesen Umständen ist anzunehmen, dass der Be- schwerdeführer ausreichend Zugang zur medizinischen Versorgung haben wird, so dass eine menschenwürdige Existenz gewährleistet ist. Der Voll- ständigkeit halber ist der Beschwerdeführer an dieser Stelle auf die Mög- lichkeit hinzuweisen, beim SEM ein Gesuch um Gewährung medizinischer Rückkehrhilfe zu stellen (Art. 75 der Asylverordnung 2 vom 11. August 1999 [AsylV 2, SR 142.312]).</w:t>
      </w:r>
    </w:p>
    <w:p>
      <w:r>
        <w:rPr>
          <w:b/>
        </w:rPr>
        <w:t>E. 9.3.5</w:t>
      </w:r>
    </w:p>
    <w:p>
      <w:r>
        <w:t>Schliesslich lassen auch individuelle Gründe wirtschaftlicher und so- zialer Natur nicht auf eine konkrete Gefährdung des Beschwerdeführers in seiner Heimat schliessen. Seinen Aussagen zufolge verfügt er in seinem Heimatland über ein Haus und Land (vgl. SEM-Akte 17/10 F55 ff.). Ausser- dem leben sowohl seine Mutter als auch seine beiden Söhne ([…]- und […]-jährig) in Georgien. Seine Söhne hielten sich vor seiner Ausreise eige- nen Angaben zufolge teils bei ihm, teils bei seiner – von ihm getrennt lebenden – Ehefrau, mit der er im Übrigen ein gutes Verhältnis habe, auf (vgl. a.a.O. F44 ff., F51 f.). Seine in Italien lebende Schwester unterstütze die – bei ihm lebende – Mutter finanziell und komme insbesondere für ihre Gesundheitskosten auf (vgl. act. 17/10 F53 und Beschwerde S. 4).</w:t>
      </w:r>
    </w:p>
    <w:p>
      <w:r>
        <w:rPr>
          <w:b/>
        </w:rPr>
        <w:t>E. 9.3.6</w:t>
      </w:r>
    </w:p>
    <w:p>
      <w:r>
        <w:t>Nach dem Gesagten erweist sich der Vollzug der Wegweisung auch als zumutbar.</w:t>
      </w:r>
    </w:p>
    <w:p>
      <w:r>
        <w:rPr>
          <w:b/>
        </w:rPr>
        <w:t>E. 9.4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t>E-3627/2023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Die mit der Beschwerde gestellten Gesuche um Gewährung der unentgeltlichen Prozessführung (vgl. Art. 65 Abs. 1 VwVG) und amtlichen Verbeiständung (vgl. Art. 102m Abs. 1 Bst. a AsylG) sind unbesehen der finanziellen Verhältnisse des Beschwerdeführers abzuweisen, da die Begehren gemäss den vorstehenden Erwägungen als aussichtslos zu be- zeichnen waren und es daher an einer gesetzlichen Voraussetzung zu deren Gewährung fehlt. Das Gesuch um Verzicht auf die Kostenvorschuss- erhebung ist mit dem vorliegenden Entscheid gegenstandslos geworden.</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E-3627/2023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