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E-3619/2020 vom 15. Juni 2020</w:t>
      </w:r>
    </w:p>
    <w:p>
      <w:r>
        <w:t>Bundesverwaltungsgericht, 2020-06-15, FR</w:t>
      </w:r>
    </w:p>
    <w:p>
      <w:r>
        <w:rPr>
          <w:b/>
        </w:rPr>
        <w:t xml:space="preserve">Quelle: </w:t>
      </w:r>
      <w:r>
        <w:t>https://mcp.opencaselaw.ch/entscheid/bvger_E-3619_2020_d20200615</w:t>
      </w:r>
    </w:p>
    <w:p>
      <w:r>
        <w:t>FR: TAF E-3619/2020 du 15 juin 2020</w:t>
      </w:r>
    </w:p>
    <w:p>
      <w:r>
        <w:t>IT: TAF E-3619/2020 del 15 giugno 2020</w:t>
      </w:r>
    </w:p>
    <w:p>
      <w:pPr>
        <w:pStyle w:val="Heading2"/>
      </w:pPr>
      <w:r>
        <w:t>Regeste</w:t>
      </w:r>
    </w:p>
    <w:p>
      <w:r>
        <w:t>Asile et renvoi | Asile et renvoi; décision du SEM du 15 juin 2020</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sur le Tribunal fédéral [LTF, RS 173.110]), exception non réalisée dans le cas présent.</w:t>
      </w:r>
    </w:p>
    <w:p>
      <w:r>
        <w:rPr>
          <w:b/>
        </w:rPr>
        <w:t>E. 1.2</w:t>
      </w:r>
    </w:p>
    <w:p>
      <w:r>
        <w:t>La présente procédure est soumise à l'ancien droit (dispositions transitoires de la modification du 25 septembre 2015, al. 1 LAsi).</w:t>
      </w:r>
    </w:p>
    <w:p>
      <w:r>
        <w:rPr>
          <w:b/>
        </w:rPr>
        <w:t>E. 1.3</w:t>
      </w:r>
    </w:p>
    <w:p>
      <w:r>
        <w:t>La recourante a qualité pour recourir (art. 48 al. 1 PA). Présenté dans la forme (art. 52 al. 1 PA) et le délai (anc. art. 108 al. 1 LAsi) prescrits par la loi, le recours est recevable.</w:t>
      </w:r>
    </w:p>
    <w:p>
      <w:r>
        <w:rPr>
          <w:b/>
        </w:rPr>
        <w:t>E. 2</w:t>
      </w:r>
    </w:p>
    <w:p>
      <w:r>
        <w:t>Dans son recours, l'intéressée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2.1</w:t>
      </w:r>
    </w:p>
    <w:p>
      <w:r>
        <w:t>La recourante invoque d'abord la violation de son droit d'être entendu. Elle reproche au SEM de ne pas avoir organisé d'audition en présence d'un auditoire exclusivement féminin et critique le déroulement de son audition sur les motifs à l'occasion de laquelle elle aurait été gênée par de multiples interruptions de son récit ainsi que par la présence d'une interprète sri-lankaise, qui ne lui aurait pas inspiré confiance.</w:t>
      </w:r>
    </w:p>
    <w:p>
      <w:r>
        <w:rPr>
          <w:b/>
        </w:rPr>
        <w:t>E. 2.1.1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2D_34/2021 du 22 décembre 2021 consid. 3.1 ; ATAF 2013/23 consid. 6.1, 2010/53 consid. 13. ; cf. également Pierre Moor, Droit administratif, vol. II, 3e éd. 2011, p. 311 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arrêt du Tribunal E-1813/2019 du 1er juillet 2020 prévu à la publication consid. 2.4 ; ATAF 2013/23 consid. 6.1.1 et jurisp. cit.). Concernant plus particulièrement l'audition sur les motifs, les exigences relatives au droit d'être entendu impliquent que le demandeur d'asile soit en mesure d'expliquer pleinement ses motifs d'asile et que ceux-ci soient correctement enregistrés par l'autorité d'asile (cf. ATAF 2008/24, consid. 7.2). S'il existe des indices concrets de persécution de nature sexuelle, le requérant d'asile est entendu par une personne du même sexe (art. 6 de l'ordonnance 1 sur l'asile relative à la procédure du 11 août 1999 [OA 1, RS 142.311]). Cette règle, qui s'applique aussi bien pour une femme que pour un homme, vaut également lors du choix de l'interprète, du procès-verbaliste ainsi que du représentant des oeuvres d'entraide (ci-après : ROE). L'art. 6 OA 1, émanation du droit d'être entendu, tend à la protection de la personne à entendre, son but étant de lui permettre d'exposer de manière adéquate les préjudices dont elle se prévaut, de la manière la plus libre possible, sans être entravée par des sentiments de honte, mais a aussi pour finalité de garantir l'établissement exact des faits. Cette disposition de protection ne constitue pas uniquement un droit pour la personne demandant l'asile d'exiger une telle audition, mais oblige également l'autorité à procéder, d'office, de cette manière dès qu'il existe de tels indices de préjudices de nature sexuelle. Le requérant est cependant libre de renoncer à ce droit, une telle renonciation devant toutefois être expressément manifestée (cf. ATAF 2015/42 consid. 5.2 et jurisp. cit.).</w:t>
      </w:r>
    </w:p>
    <w:p>
      <w:r>
        <w:rPr>
          <w:b/>
        </w:rPr>
        <w:t>E. 2.1.2</w:t>
      </w:r>
    </w:p>
    <w:p>
      <w:r>
        <w:t>Il y a lieu d'écarter le grief selon lequel il aurait fallu que le SEM organise une audition en présence d'un auditoire exclusivement féminin. En effet, la recourante n'a nullement mentionné, ni même fait allusion à des violences sexuelles que ce soit lors de l'audition sommaire ou de celle sur ses motifs d'asile, ce qu'elle admet d'ailleurs explicitement dans son mémoire en indiquant ne pas avoir réussi à verbaliser les agressions sexuelles subies avant la procédure de recours. Le seul fait qu'elle ait dit avoir été touchée (« angefasst ») dans la rue au Sri Lanka n'est pas suffisant pour constituer des indices concrets de persécution de nature sexuelle. Au demeurant, la recourante a expressément accepté que le ROE, de genre masculin, présent lors de l'audition sur les motifs, prenne part à celle-ci (cf. p-v du 25 septembre 2018, p. 2 in initio) et celui-ci n'a pas indiqué, sur le formulaire prévu à cet effet, avoir eu l'impression que l'intéressée paraissait gênée par sa présence, ni qu'elle aurait montré de la réticence à aborder certains aspects de son vécu avant son départ du Sri Lanka. Il n'a pas non plus suggéré d'autres éclaircissements de l'état de fait ni formulé d'objections à l'encontre du procès-verbal établi à cette occasion.</w:t>
      </w:r>
    </w:p>
    <w:p>
      <w:r>
        <w:rPr>
          <w:b/>
        </w:rPr>
        <w:t>E. 2.1.3</w:t>
      </w:r>
    </w:p>
    <w:p>
      <w:r>
        <w:t>Les griefs sur le déroulé de l'audition sur les motifs, soit les interruptions du récit par l'auditrice et la présence d'une interprète sri-lankaise, ne s'avèrent pas non plus fondés. S'il est vrai que la recourante a été interrompue à quatre reprises (cf. p-v du 25 septembre 2018, R 51, 86, 88 et 108), il est relevé que la première et la dernière interruptions (cf. p-v précité, R 51 et 108) avaient pour but d'éviter une répétition du récit du voyage, la recourante ayant déjà pu le relater en détails dans l'audition sur les données personnelles (cf. p-v du 27 janvier 2017, pt. 5.01 et 5.02). Quant aux deux autres interruptions (cf. p-v du 25 septembre 2018, R 86 et 88), force est de constater qu'elles visaient à inviter la recourante à répondre à la question qui lui avait été posée. En tout état de cause, avant de clore cette audition, l'auditrice a demandé à l'intéressée si elle avait encore des éléments à ajouter (cf. p-v précité, Q 117 et 118). La recourante a dès lors, de toute évidence, eu l'occasion de s'exprimer en suffisance sur ses motifs d'asile. Du reste, l'explication du recours selon laquelle l'intéressée n'aurait pas réussi à s'ouvrir lors de son audition sur les motifs parce qu'elle craignait que l'interprète sri-lankaise mandatée par le SEM relaye ses déclarations au Sri Lanka, ne saurait être suivie. La recourante a été dûment informée en début d'audition que toutes les personnes présentes - y compris l'interprète, neutre et impartiale - étaient tenues de traiter ses déclarations de manière confidentielle. Il lui a également été assuré que celles-ci ne seraient pas transmises aux autorités de son pays.</w:t>
      </w:r>
    </w:p>
    <w:p>
      <w:r>
        <w:rPr>
          <w:b/>
        </w:rPr>
        <w:t>E. 2.2</w:t>
      </w:r>
    </w:p>
    <w:p>
      <w:r>
        <w:t>La recourante reproche ensuite au SEM d'avoir violé la maxime inquisitoire. L'autorité de première instance aurait selon elle pris sa décision sur la base d'un état de fait incomplet et n'aurait pas suffisamment instruit son risque de mariage forcé, sa relation avec sa famille, l'attaque l'ayant conduite à tomber dans le coma, ou encore le pouvoir dont disposerait le dénommé F._______. De manière générale,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 2). Dans le cas d'espèce, des questions ont spécifiquement été posées à la recourante sur sa famille (cf. p-v du 25 septembre 2018, Q 25 à 33), sur l'influence dont disposerait F._______ dans sa région (cf. p-v précité, Q 94, 95, 113 et 114) et sur son prétendu mariage arrangé (cf. p-v précité, R 96 à 98). Au cours de l'audition, l'auditrice a procédé à des relances visant à obtenir des détails sur plusieurs points de ses déclarations (cf., par exemple, p-v précité, Q 86 à 89, 90, 92, 102 et 113). Dès lors, la recourante ne pouvait ignorer que, de manière générale, il était attendu d'elle qu'elle fournisse - avec une certaine spontanéité - des descriptions et des réponses suffisamment détaillées pour convaincre son interlocutrice de leur caractère fondé, à tout le moins s'agissant de ses allégations essentielles. Concernant plus particulièrement les déclarations relatives au mariage, le SEM n'avait, au moment de statuer, aucune obligation d'instruire plus avant la présente cause, s'agissant d'une éventuelle persécution liée au genre. A cet égard, le Tribunal retient d'emblée que l'intéressée a certes évoqué un mariage arrangé (« arrangierte Hochzeit », cf. p-v du 25 septembre 2018, R51, R74 et R96), mais n'a jamais mentionné qu'il s'agissait d'un mariage forcé (« Zwangsehe »). En outre, elle n'a pas non plus déclaré avoir quitté le Sri Lanka pour des motifs en lien avec ce prétendu mariage, pas plus qu'elle n'a évoqué de craintes de subir un mariage forcé en cas de retour. Il peut au surplus être renvoyé aux développements apportés par le SEM dans sa réponse du 2 septembre 2020.</w:t>
      </w:r>
    </w:p>
    <w:p>
      <w:r>
        <w:rPr>
          <w:b/>
        </w:rPr>
        <w:t>E. 2.3</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jurisprudences ; voir aussi JICRA 2006 no 32 ; sur le refuge interne, voir encore ATAF 2011/51 consid. 7 et 8).</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l'occurrence, le SEM a refusé l'asile à l'intéressée, retenant qu'elle n'avait pas réussi à démontrer qu'elle avait été victime de menaces ou de persécutions pertinentes au sens de 3 LAsi. Il a principalement axé sa motivation sur l'invraisemblance de son récit, exposant que celui-ci avait été inconstant et peu clair. Ainsi, lors de son audition sommaire, l'intéressée avait déclaré avoir été menacée pour la première fois à un arrêt de bus à l'issue de la manifestation du (...) mars 2016, menaces qui se seraient répétées deux ou trois jours plus tard dans la rue, puis par voie téléphonique jusqu'en juin 2016. Lors de son audition sur les motifs, elle avait étoffé de manière notable la journée du (...) mars 2016, en ajoutant que suite à la manifestation précitée, elle avait non seulement été agressée à un arrêt de bus, mais que ses agresseurs s'étaient ensuite également rendus à son domicile dans la même soirée pour le fouiller. Par ailleurs, la recourante avait transformé les évènements qui l'avaient poussée à quitter définitivement son domicile au cours de ses auditions, exposant avoir fui tantôt après avoir été abordée trois fois dans la rue, tantôt après que le domicile familial ait été investi et sa mère blessée en avril 2016. Selon le SEM, il serait douteux que l'intéressée n'ait pas parlé de la visite domiciliaire du 8 avril 2016 avant sa seconde audition, alors même que sa mère aurait été blessée au couteau. Aussi, le moment auquel elle aurait reçu des coups avait varié d'une audition à l'autre (en mars ou en avril 2016, selon les versions), confusion qui ne se justifiait pas par les maux de tête et les troubles de mémoire dont elle disait souffrir. Enfin, le SEM a considéré que la recourante n'avait pas été en mesure d'apporter des précisions claires sur l'identité de ses agresseurs, imputant tantôt les menaces reçues au CID, tantôt à F._______ en tant qu'agent ou relation du CID ou à des inconnus à sa solde, et impliquant parfois un ex-fiancé manipulé. S'agissant encore des moyens de preuve fournis, le SEM a estimé qu'ils ne permettaient pas de confirmer que la recourante avait quitté son pays dans les circonstances décrites.</w:t>
      </w:r>
    </w:p>
    <w:p>
      <w:r>
        <w:rPr>
          <w:b/>
        </w:rPr>
        <w:t>E. 4.2</w:t>
      </w:r>
    </w:p>
    <w:p>
      <w:r>
        <w:t>Dans son recours, l'intéressée reconnaît qu'il existe des incohérences dans ses auditions et les explique par son mauvais état de santé mentale (matérialisé par des problèmes de concentration, des oublis fréquents et des difficultés à restituer un récit de manière linéaire) ainsi que ses difficultés à relater les évènements traumatisants dont elle aurait été victime. Concernant la pertinence de ses motifs, elle argue avoir été exposée à une persécution en raison de sa qualité de femme et à cause des informations qu'elle détenait. Les abus sexuels auxquels elle aurait été soumise ainsi que les nombreuses menaces de mort qui s'en seraient suivies pour elle et les membres féminins de sa famille auraient été le fait de tiers haut placés à l'encontre desquels elle n'aurait pas pu porter plainte, car elle aurait craint pour sa vie. Il serait du reste notoire que l'Etat sri-lankais ne serait pas en mesure de la protéger.</w:t>
      </w:r>
    </w:p>
    <w:p>
      <w:r>
        <w:rPr>
          <w:b/>
        </w:rPr>
        <w:t>E. 5.1</w:t>
      </w:r>
    </w:p>
    <w:p>
      <w:r>
        <w:t>Le Tribunal constate, à l'instar de l'autorité de première instance, que le récit de la recourante n'est pas demeuré en tout point constant d'une audition à l'autre. Il comporte en outre certaines imprécisions, notamment au sujet des différentes agressions subies et de l'identité des auteurs de celles-ci. La version des faits, telle qu'exposée au stade du recours, est encore légèrement différente dans la mesure où l'intéressée fait état, de manière inédite, de multiples viols dans la nuit du (...) au (...) mars 2016. Ces sévices sexuels seraient la cause de ses sérieux troubles psychiques et expliqueraient le manque de cohérence de son récit. Au vu du contenu des documents médicaux produits (cf. notamment les rapports des 16 mai, 28 juillet et 27 octobre 2021), le Tribunal n'entend pas mettre en doute que la recourante a pu être victime de viols et qu'elle a par conséquent eu des difficultés à s'exprimer sur les circonstances de son départ du Sri Lanka. Toutefois, cela n'est pas décisif, en l'occurrence, puisque, indépendamment de la vraisemblance de ses déclarations, ses motifs ne sont pas pertinents en matière d'asile.</w:t>
      </w:r>
    </w:p>
    <w:p>
      <w:r>
        <w:rPr>
          <w:b/>
        </w:rPr>
        <w:t>E. 5.2</w:t>
      </w:r>
    </w:p>
    <w:p>
      <w:r>
        <w:t>En effet, à en suivre son récit, la recourante aurait été violentée et menacée par des tiers en raison de son implication dans la dénonciation de malversations commises par un homme influent de sa région d'origine. Celui-ci aurait été suspecté d'une escroquerie à hauteur de 10 millions de roupies sri-lankaises dans le cadre de ses fonctions, empruntant de l'argent au nom de familles nécessiteuses et gardant les sommes ainsi obtenues. La supérieure de la recourante aurait monté deux dossiers contenant la liste des personnes lésées par cet individu. Elle les aurait ensuite confiés à la recourante afin qu'elle les remette à la centrale (« Hauptbüro »), avant de se faire assassiner, le (...) 2016. Dans ses explications, la recourante a toujours relié les intimidations et agressions qu'elle-même aurait subies à ces évènements. L'altercation à l'arrêt de bus du (...) mars 2016 aurait d'ailleurs été précédée de questions au sujet des dossiers (cf. p-v du 25 septembre 2018, R 50, 62, 63 et 64) et les diverses descentes à son domicile auraient eu pour but de les retrouver (cf. p-v du 25 septembre 2018, R 51). De même, les viols allégués au stade du recours auraient eu lieu à la suite de la manifestation qu'elle aurait organisée pour protester contre le meurtre de sa supérieure. La recourante n'a pas fait mention d'agressions antérieures de la part du meurtrier présumé ou de ses acolytes. Ceux-ci ne s'en sont dès lors pas pris à la recourante en raison de son genre, comme elle le soutient dans son recours, mais pour récupérer les dossiers, voire la punir de son implication dans cette affaire. Ainsi, ils opéraient pour leur propre compte, afin de se couvrir et préserver l'omerta autour de leurs activités criminelles de détournement de fonds, ce qui constitue un délit pénal de droit commun. En d'autres termes, les agressions et menaces commises ne reposaient pas, dans le cas particulier, sur un motif pertinent au sens de l'art. 3 LAsi, de sorte qu'elles ne sont pas déterminantes pour la reconnaissance de la qualité de réfugié et l'octroi de l'asile (cf. ATAF 2016/27 consid. 5.2.3 ss et 5.3 ; arrêts du Tribunal E-4710/2020 du 9 février 2021, consid. 3.4.1 ; D-3221/2020 du 29 septembre 2020 consid. 6.2 ; D-2341/2019 du 22 octobre 2019). Il en va de même des pressions prétendument exercées sur la famille de la recourante, lesquelles s'inscrivent dans ce même contexte. L'allégué non étayé du recours selon lequel les membres féminins de l'entourage de l'intéressée auraient principalement été prises pour cibles ne trouve aucune assise dans les procès-verbaux d'audition et semble dès lors avoir été avancé pour les besoins de la cause.</w:t>
      </w:r>
    </w:p>
    <w:p>
      <w:r>
        <w:rPr>
          <w:b/>
        </w:rPr>
        <w:t>E. 5.3</w:t>
      </w:r>
    </w:p>
    <w:p>
      <w:r>
        <w:t>Au demeurant, il ressort des déclarations de la recourante que les autorités sri-lankaises ne sont pas restées passives suite au meurtre de E._______. Une procédure a été ouverte et le principal suspect interrogé et placé en détention préventive (cf. p-v du 25 septembre 2018, R 57). Dès lors, tout porte à croire que les autorités locales ne seraient pas restées inactives pour le cas où la recourante avait dénoncé les mesures d'intimidation dont elle faisait l'objet. L'intéressée ne saurait valablement invoquer l'inaction des autorités sri-lankaises face aux crimes sexuels et l'impunité des auteurs de tels crimes, alors même qu'elle n'a pas dénoncé les viols dont elle dit avoir été victime. Interrogée à plusieurs reprises sur la raison pour laquelle elle n'avait pas tenté de requérir la protection des autorités sri-lankaises, elle est restée vague, se contentant de répéter que sa mère avait déposé une plainte que la police avait toutefois refusé d'enregistrer, puis évoquant les problèmes que sa famille avait eus avec le CID en 2010 (cf. p-v précité, R 83, 85, 86 et 87). Elle n'a pas fourni la moindre explication concernant la raison pour laquelle les autorités auraient refusé d'enregistrer la plainte déposée par sa mère, malgré les relances de la chargée d'audition (cf. p-v précité, Q 90 et 92). Dans ces conditions, la recourante n'a pas démontré que les autorités de son pays avaient encouragé, soutenu, voire toléré les agressions et menaces de tiers dont elle aurait été la cible ou qu'elles avaient été incapables de lui offrir une protection adéquate. L'extrait du rapport annexé au recours de l'Asylum Research Centre, consacré aux problèmes existants au sein des juridictions pénales sri-lankaises, est de nature générale et ne change rien à l'examen du Tribunal.</w:t>
      </w:r>
    </w:p>
    <w:p>
      <w:r>
        <w:rPr>
          <w:b/>
        </w:rPr>
        <w:t>E. 6</w:t>
      </w:r>
    </w:p>
    <w:p>
      <w:r>
        <w:t>Il reste à vérifier si l'appartenance de la recourante à l'ethnie tamoule constituerait un élément de nature à fonder, objectivement, une crainte pour elle de subir des préjudices en cas de retour dans son pays d'origine.</w:t>
      </w:r>
    </w:p>
    <w:p>
      <w:r>
        <w:rPr>
          <w:b/>
        </w:rPr>
        <w:t>E. 6.1</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inscription sur la « stop-list » des autorités en raison de faits antérieurs, existence de liens avec les LTTE ou encore activités d'opposition en exil susceptibles en soi, de fonder objectivement un risque de sérieux préjudices. Il a, par ailleurs, énuméré des facteurs dits « faibles » être dépourvu de documents d'identité, être rapatrié de force ou par l'intermédiaire de l'OIM ou la présence de cicatrices visibles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l'intéressée.</w:t>
      </w:r>
    </w:p>
    <w:p>
      <w:r>
        <w:rPr>
          <w:b/>
        </w:rPr>
        <w:t>E. 6.2</w:t>
      </w:r>
    </w:p>
    <w:p>
      <w:r>
        <w:t>En l'occurrence, bien que la recourante ait mentionné que son beau-frère avait rencontré des problèmes avec les autorités pour avoir nourri et hébergé des membres des LTTE en 2010 (cf. p-v du 25 septembre 2018, R 86 et 87), elle n'a pas allégué avoir eu personnellement affaire à cette organisation avant son départ du pays. Le simple fait qu'une personne de son entourage ait soutenu cette organisation, il y a plus de dix ans, n'est pas de nature à éveiller l'attention du gouvernement sri-lankais sur sa personne. Elle ne réalise donc aucun des facteurs de risque dits forts susmentionnés. En outre, son appartenance à l'ethnie tamoule, son départ supposé illicite du pays, son séjour en Suisse et le fait qu'elle y ait déposé une demande d'asile représentent des facteurs de risque trop faibles pour qu'ils soient suffisants en eux-mêmes à fonder une crainte objective de sérieux préjudices au sens de l'art. 3 LAsi.</w:t>
      </w:r>
    </w:p>
    <w:p>
      <w:r>
        <w:rPr>
          <w:b/>
        </w:rPr>
        <w:t>E. 6.3</w:t>
      </w:r>
    </w:p>
    <w:p>
      <w:r>
        <w:t>Il s'ensuit que le recours doit être rejeté pour ce qui a trait tant à la reconnaissance de la qualité de réfugié qu'à l'octroi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8.3</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Dans la mesure où les motifs de la recourante ne sont pas déterminants sous l'angle de l'asile (cf. supra consid. 5), le principe de non-refoulement ancré à l'art. 5 LAsi ne trouve pas directement application.</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En l'occurrence, la recourante n'a fait valoir aucun élément permettant de retenir qu'elle courrait un risque réel et sérieux de subir des traitements contraires à l'art. 3 CEDH ou à l'art. 3 Conv. torture en cas de retour dans son pays. A cet égard, elle n'a pas eu d'activités ni manifesté d'opinions considérées comme répréhensibles par le régime sri-lankais ; elle n'a par ailleurs jamais été arrêtée, détenue ou visée par une procédure et, plus largement, n'a eu aucun problème personnel concret avec les autorités de son pays.</w:t>
      </w:r>
    </w:p>
    <w:p>
      <w:r>
        <w:rPr>
          <w:b/>
        </w:rPr>
        <w:t>E. 9.4</w:t>
      </w:r>
    </w:p>
    <w:p>
      <w:r>
        <w:t>L'exécution du renvoi s'avère donc licite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de référence du Tribunal E-1866/2015 précité consid. 13).</w:t>
      </w:r>
    </w:p>
    <w:p>
      <w:r>
        <w:rPr>
          <w:b/>
        </w:rPr>
        <w:t>E. 10.3</w:t>
      </w:r>
    </w:p>
    <w:p>
      <w:r>
        <w:t>Dans son arrêt de référence précité E-1866/2015 du 15 juillet 2016 (cf. consid. 13.2 à 13.4), le Tribunal a procédé à une actualisation de sa jurisprudence publiée sous ATAF 2011/24. Il a confirmé que l'exécution du renvoi dans la province de l'Est était en principe raisonnablement exigible sous réserve notamment d'un réseau familial ou social stable et d'une perspective favorable pour la couverture des besoins élémentaires (cf. consid. 13.4).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10.4</w:t>
      </w:r>
    </w:p>
    <w:p>
      <w:r>
        <w:t>En l'espèce, la recourante provient de B._______, dans la région de C._______ (province de l'Est) où elle a toujours vécu, à l'exception de six mois passés à H._______. Elle est jeune, bénéficie d'une solide expérience professionnelle et ne semble pas être dépourvue de tout réseau social dans son village d'origine. Dans son recours, l'intéressée affirme certes avoir été reniée par sa famille suite aux viols dont elle aurait été victime. Cette allégation contredit cependant plusieurs éléments du dossier. Ainsi, lors de son audition sur les motifs, la recourante a affirmé avoir été soutenue par son père, qui avait planifié et financé son voyage et était venu la chercher à H._______ pour l'accompagner jusqu'à l'aéroport de Colombo (cf. p-v du 25 septembre 2018, R 32 et 51), d'où elle se serait exilée. En outre, la recourante a manifestement été en contact avec sa famille depuis son arrivée en Suisse puisqu'elle est au courant de leur fuite temporaire vers le village d'origine de son père. De plus, elle a explicitement reconnu avoir eu des contacts avec sa mère, qui lui aurait fait parvenir plusieurs documents présentés devant le SEM (cf. p-v précité, R 9). Ces contacts ne sont au demeurant pas contestés dans le recours. Sur la base de ces éléments, il ne peut être retenu que la famille de la recourante, appartenant à la classe moyenne et disposant de ressources financières et matérielles suffisantes, se refuserait à lui apporter une quelconque forme de soutien à son retour au Sri Lanka.</w:t>
      </w:r>
    </w:p>
    <w:p>
      <w:r>
        <w:rPr>
          <w:b/>
        </w:rPr>
        <w:t>E. 10.5</w:t>
      </w:r>
    </w:p>
    <w:p>
      <w:r>
        <w:t>S'agissant des problèmes médicaux invoqués, le Tribunal rappelle ce qui suit :</w:t>
      </w:r>
    </w:p>
    <w:p>
      <w:r>
        <w:rPr>
          <w:b/>
        </w:rPr>
        <w:t>E. 10.5.1</w:t>
      </w:r>
    </w:p>
    <w:p>
      <w:r>
        <w:t>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10.5.2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10.5.3</w:t>
      </w:r>
    </w:p>
    <w:p>
      <w:r>
        <w:t>Il ressort des rapports médicaux produits que la recourante souffre depuis son arrivée en Suisse de troubles d'ordre psychique. Elle a fait au moins une tentative de suicide et a dû consulter les urgences de l'hôpital de L._______, le 16 mai 2020, en raison d'un épisode dépressif aigu et de douleurs thoraciques. Depuis cet évènement, elle fait l'objet d'un suivi psychothérapeutique à raison d'une séance hebdomadaire. Un syndrome de stress post-traumatique a été diagnostiqué (cf. rapport médical du 27 juillet 2020). La recourante présentait alors des symptômes d'isolation et d'automutilation et se plaignait d'un sommeil perturbé avec des cauchemars à contenu traumatique ainsi que de flashbacks associés à des ruminations anxieuses importantes. Son état a nécessité la prescription d'un antidépresseur (non spécifié). Le dernier rapport médical du 27 octobre 2021 pose toujours le diagnostic de PTSD, qui n'a pas évolué depuis 2020, malgré le traitement. Le suivi psychothérapeutique et le traitement médicamenteux se poursuivent à la même fréquence. La psychothérapeute estime que le suivi est nécessaire à long terme et juge le retour de sa patiente contre-indiqué, relevant que plusieurs facteurs à l'origine de la pathologie seraient liés à son vécu dans ce pays, ce qui induirait une dégradation de son état de santé psychique en cas de retour. Elle indique craindre un probable passage à l'acte suicidaire en cas de renvoi.</w:t>
      </w:r>
    </w:p>
    <w:p>
      <w:r>
        <w:rPr>
          <w:b/>
        </w:rPr>
        <w:t>E. 10.5.4</w:t>
      </w:r>
    </w:p>
    <w:p>
      <w:r>
        <w:t>De manière générale, il est reconnu par la jurisprudence du Tribunal que le Sri Lanka dispose d'un système de soins de santé acceptable (cf. arrêt du Tribunal E-1837/2020 du 27 avril 2020 consid. 8.3.2 ; E-5124/2016 du 1er mai 2020 c. 8.4 ; E-3609/2019 du 29 octobre 2019 consid. 8.3 ; E-7137/2018 du 23 janvier 2019 consid. 12.3). Les soins prodigués dans les hôpitaux publics sont généralement gratuits (cf. arrêt E-7137/2018 précité consid. 12.3 ; United Kingdom Home Office, Country policy and information note - Sri Lanka : Medical treatment and healthcare, 2020, https://assets.publishing.service.gov.uk/government/uploads /system/uploads/attachment_data/file/903780/Sri_Lanka__Medical_CPI__v.1.0_J uly_2020.pdf &gt;, consulté le 25.01.22, p. 9). Le Tribunal a déjà eu l'occasion d'établir que les soins essentiels pour les troubles dépressifs et post-traumatiques sont disponibles dans la ville de D._______, ville située à moins de (...) km du village d'origine de la recourante (cf. arrêt du Tribunal E.5744/2017 du 8 avril 2020, consid. 10.5). En outre, tous les hôpitaux du pays contiennent une unité de soins de santé mentale (cf. United Kingdom Home Office, p. 35). C'est le cas de celui de D._______, qui a ouvert une unité de soins psychiques en 2006 (cf. article du Tamilnet, [...] , consulté le 25.01.22). Ainsi, il existe sur place des possibilités de traitement adéquat au sens de la jurisprudence.</w:t>
      </w:r>
    </w:p>
    <w:p>
      <w:r>
        <w:rPr>
          <w:b/>
        </w:rPr>
        <w:t>E. 10.5.5</w:t>
      </w:r>
    </w:p>
    <w:p>
      <w:r>
        <w:t>Au surplus, la recourante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Enfin, si le Tribunal n'entend pas sous-estimer les appréhensions que pourrait ressentir la recourante à l'idée d'un renvoi dans son pays d'origine, il ne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elle pourra être confrontée.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w:t>
      </w:r>
    </w:p>
    <w:p>
      <w:r>
        <w:rPr>
          <w:b/>
        </w:rPr>
        <w:t>E. 10.6</w:t>
      </w:r>
    </w:p>
    <w:p>
      <w:r>
        <w:t>Pour ces motifs, l'exécution du renvoi doit être considérée comme raisonnablement exigible.</w:t>
      </w:r>
    </w:p>
    <w:p>
      <w:r>
        <w:rPr>
          <w:b/>
        </w:rPr>
        <w:t>E. 11</w:t>
      </w:r>
    </w:p>
    <w:p>
      <w:r>
        <w:t>La recourante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12</w:t>
      </w:r>
    </w:p>
    <w:p>
      <w:r>
        <w:t>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13</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14.1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Cependant, la demande d'assistance judiciaire totale ayant été admise par décision incidente du 14 octobre 2020 et l'intéressée étant encore indigente, il n'est pas perçu de frais de procédure (art. 65 al. 1 PA en lien avec l'art. 110a al. 1 aLAsi).</w:t>
      </w:r>
    </w:p>
    <w:p>
      <w:r>
        <w:rPr>
          <w:b/>
        </w:rPr>
        <w:t>E. 14.2</w:t>
      </w:r>
    </w:p>
    <w:p>
      <w:r>
        <w:t>Kathrin Stutz a été nommée en qualité de mandataire d'office par la décision incidente susmentionnée.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est calculée sur la base du décompte de prestations du 12 août 2020. Celui-ci doit toutefois être modéré. En effet, le nombre d'heures facturées - 12,5 - dépasse le nombre d'heures apparaissant en l'occurrence indispensables. Un total de 9 heures, à un tarif horaire de 150 francs, paraît approprié pour les prestations de la mandataire jusqu'au 12 août 2020. Il semble équitable d'y ajouter 2 heures pour les courriers subséquents ainsi que 10 francs pour les frais administratifs (frais d'envoi), de sorte que les dépens sont arrêtés à 1'660 francs, taxes comprises. Enfin, l'instruction étant terminée au moment de la réception du courrier de la mandataire du 17 décembre 2021 et la cause prête à être jugée, le Tribunal renonce exceptionnellement à lever Kathrin Stutz, qui a cessé son activité au sein du bureau de consultation juridique ZBA le 31 décembre 2021 (cf. let. K.), de son mandat et à nommer un nouveau mandataire d'office. (dispositif page suivante)</w:t>
      </w:r>
    </w:p>
    <w:p>
      <w:r>
        <w:rPr>
          <w:b/>
        </w:rPr>
        <w:t>E. 25</w:t>
      </w:r>
    </w:p>
    <w:p>
      <w:r>
        <w:t>septembre 2018, R 51, 86, 88 et 108), il est relevé que la première et la dernière interruptions (cf. p-v précité, R 51 et 108) avaient pour but d’éviter une répétition du récit du voyage, la recourante ayant déjà pu le relater en détails dans l’audition sur les données personnelles (cf. p-v du</w:t>
      </w:r>
    </w:p>
    <w:p>
      <w:r>
        <w:rPr>
          <w:b/>
        </w:rPr>
        <w:t>E. 27</w:t>
      </w:r>
    </w:p>
    <w:p>
      <w:r>
        <w:t>janvier 2017, pt. 5.01 et 5.02). Quant aux deux autres interruptions (cf. p-v du 25 septembre 2018, R 86 et 88), force est de constater qu’elles visaient à inviter la recourante à répondre à la question qui lui avait été posée. En tout état de cause, avant de clore cette audition, l’auditrice a demandé à l'intéressée si elle avait encore des éléments à ajouter (cf. p-v précité, Q 117 et 118). La recourante a dès lors, de toute évidence, eu l'occasion de s'exprimer en suffisance sur ses motifs d'asile. Du reste, l’explication du recours selon laquelle l’intéressée n’aurait pas réussi à s’ouvrir lors de son audition sur les motifs parce qu’elle craignait que l’interprète sri-lankaise mandatée par le SEM relaye ses déclarations au Sri Lanka, ne saurait être suivie. La recourante a été dûment informée en début d’audition que toutes les personnes présentes - y compris l’interprète, neutre et impartiale - étaient tenues de traiter ses déclarations de manière confidentielle. Il lui a également été assuré que celles-ci ne seraient pas transmises aux autorités de son pays. 2.2 La recourante reproche ensuite au SEM d’avoir violé la maxime inquisitoire. L’autorité de première instance aurait selon elle pris sa décision sur la base d’un état de fait incomplet et n’aurait pas suffisamment instruit son risque de mariage forcé, sa relation avec sa famille, l’attaque l’ayant conduite à tomber dans le coma, ou encore le pouvoir dont disposerait le dénommé F._______. De manière générale,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 2). Dans le cas d’espèce, des questions</w:t>
      </w:r>
    </w:p>
    <w:p>
      <w:r>
        <w:t>E-3619/2020 Page 10 ont spécifiquement été posées à la recourante sur sa famille (cf. p-v du 25 septembre 2018, Q 25 à 33), sur l’influence dont disposerait F._______ dans sa région (cf. p-v précité, Q 94, 95, 113 et 114) et sur son prétendu mariage arrangé (cf. p-v précité, R 96 à 98). Au cours de l’audition, l’auditrice a procédé à des relances visant à obtenir des détails sur plusieurs points de ses déclarations (cf., par exemple, p-v précité, Q 86 à 89, 90, 92, 102 et 113). Dès lors, la recourante ne pouvait ignorer que, de manière générale, il était attendu d’elle qu’elle fournisse – avec une certaine spontanéité – des descriptions et des réponses suffisamment détaillées pour convaincre son interlocutrice de leur caractère fondé, à tout le moins s’agissant de ses allégations essentielles. Concernant plus particulièrement les déclarations relatives au mariage, le SEM n’avait, au moment de statuer, aucune obligation d’instruire plus avant la présente cause, s’agissant d’une éventuelle persécution liée au genre. A cet égard, le Tribunal retient d’emblée que l’intéressée a certes évoqué un mariage arrangé (« arrangierte Hochzeit », cf. p-v du 25 septembre 2018, R51, R74 et R96), mais n’a jamais mentionné qu’il s’agissait d’un mariage forcé (« Zwangsehe »). En outre, elle n’a pas non plus déclaré avoir quitté le Sri Lanka pour des motifs en lien avec ce prétendu mariage, pas plus qu’elle n’a évoqué de craintes de subir un mariage forcé en cas de retour. Il peut au surplus être renvoyé aux développements apportés par le SEM dans sa réponse du 2 septembre 2020. 2.3 Les griefs formels s’avérant mal fondés, ils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w:t>
      </w:r>
    </w:p>
    <w:p>
      <w:r>
        <w:t>E-3619/2020 Page 11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jurisprudences ; voir aussi JICRA 2006 no 32 ; sur le refuge interne, voir encore ATAF 2011/51 consid. 7 et 8). 3.2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4. 4.1 En l’occurrence, le SEM a refusé l'asile à l'intéressée, retenant qu'elle n'avait pas réussi à démontrer qu'elle avait été victime de menaces ou de persécutions pertinentes au sens de 3 LAsi. Il a principalement axé sa motivation sur l’invraisemblance de son récit, exposant que celui-ci avait été inconstant et peu clair. Ainsi, lors de son audition sommaire, l'intéressée avait déclaré avoir été menacée pour la première fois à un arrêt de bus à l'issue de la manifestation du (…) mars 2016, menaces qui se seraient répétées deux ou trois jours plus tard dans la rue, puis par voie téléphonique jusqu'en juin 2016. Lors de son audition sur les motifs, elle avait étoffé de manière notable la journée du (…) mars 2016, en ajoutant que suite à la manifestation précitée, elle avait non seulement été agressée à un arrêt de bus, mais que ses agresseurs s'étaient ensuite également rendus à son domicile dans la même soirée pour le fouiller. Par ailleurs, la recourante avait transformé les évènements qui l’avaient poussée à quitter définitivement son domicile au cours de ses auditions, exposant avoir fui tantôt après avoir été abordée trois fois dans la rue, tantôt après que le domicile familial ait été investi et sa mère blessée en avril 2016. Selon le SEM, il serait douteux que l'intéressée n'ait pas parlé de la visite domiciliaire du 8 avril 2016 avant sa seconde audition, alors même que sa mère aurait été blessée au couteau. Aussi, le moment auquel elle aurait reçu des coups avait varié d’une audition à l’autre (en mars ou en avril 2016, selon les versions), confusion qui ne se justifiait pas par les maux de</w:t>
      </w:r>
    </w:p>
    <w:p>
      <w:r>
        <w:t>E-3619/2020 Page 12 tête et les troubles de mémoire dont elle disait souffrir. Enfin, le SEM a considéré que la recourante n'avait pas été en mesure d'apporter des précisions claires sur l’identité de ses agresseurs, imputant tantôt les menaces reçues au CID, tantôt à F._______ en tant qu’agent ou relation du CID ou à des inconnus à sa solde, et impliquant parfois un ex-fiancé manipulé. S’agissant encore des moyens de preuve fournis, le SEM a estimé qu’ils ne permettaient pas de confirmer que la recourante avait quitté son pays dans les circonstances décrites. 4.2 Dans son recours, l’intéressée reconnaît qu’il existe des incohérences dans ses auditions et les explique par son mauvais état de santé mentale (matérialisé par des problèmes de concentration, des oublis fréquents et des difficultés à restituer un récit de manière linéaire) ainsi que ses difficultés à relater les évènements traumatisants dont elle aurait été victime. Concernant la pertinence de ses motifs, elle argue avoir été exposée à une persécution en raison de sa qualité de femme et à cause des informations qu'elle détenait. Les abus sexuels auxquels elle aurait été soumise ainsi que les nombreuses menaces de mort qui s'en seraient suivies pour elle et les membres féminins de sa famille auraient été le fait de tiers haut placés à l'encontre desquels elle n'aurait pas pu porter plainte, car elle aurait craint pour sa vie. Il serait du reste notoire que l’Etat sri- lankais ne serait pas en mesure de la protéger. 5. 5.1 Le Tribunal constate, à l’instar de l’autorité de première instance, que le récit de la recourante n’est pas demeuré en tout point constant d’une audition à l’autre. Il comporte en outre certaines imprécisions, notamment au sujet des différentes agressions subies et de l’identité des auteurs de celles-ci. La version des faits, telle qu’exposée au stade du recours, est encore légèrement différente dans la mesure où l’intéressée fait état, de manière inédite, de multiples viols dans la nuit du (…) au (…) mars 2016. Ces sévices sexuels seraient la cause de ses sérieux troubles psychiques et expliqueraient le manque de cohérence de son récit. Au vu du contenu des documents médicaux produits (cf. notamment les rapports des 16 mai,</w:t>
      </w:r>
    </w:p>
    <w:p>
      <w:r>
        <w:rPr>
          <w:b/>
        </w:rPr>
        <w:t>E. 28</w:t>
      </w:r>
    </w:p>
    <w:p>
      <w:r>
        <w:t>juillet et 27 octobre 2021), le Tribunal n’entend pas mettre en doute que la recourante a pu être victime de viols et qu’elle a par conséquent eu des difficultés à s’exprimer sur les circonstances de son départ du Sri Lanka. Toutefois, cela n’est pas décisif, en l’occurrence, puisque, indépendamment de la vraisemblance de ses déclarations, ses motifs ne sont pas pertinents en matière d’asile.</w:t>
      </w:r>
    </w:p>
    <w:p>
      <w:r>
        <w:t>E-3619/2020 Page 13 5.2 En effet, à en suivre son récit, la recourante aurait été violentée et menacée par des tiers en raison de son implication dans la dénonciation de malversations commises par un homme influent de sa région d’origine. Celui-ci aurait été suspecté d’une escroquerie à hauteur de 10 millions de roupies sri-lankaises dans le cadre de ses fonctions, empruntant de l’argent au nom de familles nécessiteuses et gardant les sommes ainsi obtenues. La supérieure de la recourante aurait monté deux dossiers contenant la liste des personnes lésées par cet individu. Elle les aurait ensuite confiés à la recourante afin qu’elle les remette à la centrale (« Hauptbüro »), avant de se faire assassiner, le (…) 2016. Dans ses explications, la recourante a toujours relié les intimidations et agressions qu’elle-même aurait subies à ces évènements. L’altercation à l’arrêt de bus du (…) mars 2016 aurait d’ailleurs été précédée de questions au sujet des dossiers (cf. p-v du 25 septembre 2018, R 50, 62, 63 et 64) et les diverses descentes à son domicile auraient eu pour but de les retrouver (cf. p-v du 25 septembre 2018, R 51). De même, les viols allégués au stade du recours auraient eu lieu à la suite de la manifestation qu’elle aurait organisée pour protester contre le meurtre de sa supérieure. La recourante n’a pas fait mention d’agressions antérieures de la part du meurtrier présumé ou de ses acolytes. Ceux-ci ne s’en sont dès lors pas pris à la recourante en raison de son genre, comme elle le soutient dans son recours, mais pour récupérer les dossiers, voire la punir de son implication dans cette affaire. Ainsi, ils opéraient pour leur propre compte, afin de se couvrir et préserver l’omerta autour de leurs activités criminelles de détournement de fonds, ce qui constitue un délit pénal de droit commun. En d’autres termes, les agressions et menaces commises ne reposaient pas, dans le cas particulier, sur un motif pertinent au sens de l’art. 3 LAsi, de sorte qu’elles ne sont pas déterminantes pour la reconnaissance de la qualité de réfugié et l’octroi de l’asile (cf. ATAF 2016/27 consid. 5.2.3 ss et 5.3 ; arrêts du Tribunal E-4710/2020 du 9 février 2021, consid. 3.4.1 ; D-3221/2020 du 29 septembre 2020 consid. 6.2 ; D-2341/2019 du 22 octobre 2019). Il en va de même des pressions prétendument exercées sur la famille de la recourante, lesquelles s’inscrivent dans ce même contexte. L’allégué non étayé du recours selon lequel les membres féminins de l’entourage de l’intéressée auraient principalement été prises pour cibles ne trouve aucune assise dans les procès-verbaux d’audition et semble dès lors avoir été avancé pour les besoins de la cause. 5.3 Au demeurant, il ressort des déclarations de la recourante que les autorités sri-lankaises ne sont pas restées passives suite au meurtre de E._______. Une procédure a été ouverte et le principal suspect interrogé et placé en détention préventive (cf. p-v du 25 septembre 2018, R 57). Dès</w:t>
      </w:r>
    </w:p>
    <w:p>
      <w:r>
        <w:t>E-3619/2020 Page 14 lors, tout porte à croire que les autorités locales ne seraient pas restées inactives pour le cas où la recourante avait dénoncé les mesures d’intimidation dont elle faisait l’objet. L’intéressée ne saurait valablement invoquer l’inaction des autorités sri-lankaises face aux crimes sexuels et l’impunité des auteurs de tels crimes, alors même qu’elle n’a pas dénoncé les viols dont elle dit avoir été victime. Interrogée à plusieurs reprises sur la raison pour laquelle elle n’avait pas tenté de requérir la protection des autorités sri-lankaises, elle est restée vague, se contentant de répéter que sa mère avait déposé une plainte que la police avait toutefois refusé d’enregistrer, puis évoquant les problèmes que sa famille avait eus avec le CID en 2010 (cf. p-v précité, R 83, 85, 86 et 87). Elle n’a pas fourni la moindre explication concernant la raison pour laquelle les autorités auraient refusé d’enregistrer la plainte déposée par sa mère, malgré les relances de la chargée d’audition (cf. p-v précité, Q 90 et 92). Dans ces conditions, la recourante n’a pas démontré que les autorités de son pays avaient encouragé, soutenu, voire toléré les agressions et menaces de tiers dont elle aurait été la cible ou qu’elles avaient été incapables de lui offrir une protection adéquate. L’extrait du rapport annexé au recours de l’Asylum Research Centre, consacré aux problèmes existants au sein des juridictions pénales sri-lankaises, est de nature générale et ne change rien à l’examen du Tribunal. 6. Il reste à vérifier si l’appartenance de la recourante à l’ethnie tamoule constituerait un élément de nature à fonder, objectivement, une crainte pour elle de subir des préjudices en cas de retour dans son pays d’origine. 6.1 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 inscription sur la « stop-list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w:t>
      </w:r>
    </w:p>
    <w:p>
      <w:r>
        <w:t>E-3619/2020 Page 15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l’intéressée. 6.2 En l’occurrence, bien que la recourante ait mentionné que son beau- frère avait rencontré des problèmes avec les autorités pour avoir nourri et hébergé des membres des LTTE en 2010 (cf. p-v du 25 septembre 2018, R 86 et 87), elle n’a pas allégué avoir eu personnellement affaire à cette organisation avant son départ du pays. Le simple fait qu'une personne de son entourage ait soutenu cette organisation, il y a plus de dix ans, n’est pas de nature à éveiller l’attention du gouvernement sri-lankais sur sa personne. Elle ne réalise donc aucun des facteurs de risque dits forts susmentionnés. En outre, son appartenance à l’ethnie tamoule, son départ supposé illicite du pays, son séjour en Suisse et le fait qu’elle y ait déposé une demande d’asile représentent des facteurs de risque trop faibles pour qu’ils soient suffisants en eux-mêmes à fonder une crainte objective de sérieux préjudices au sens de l’art. 3 LAsi. 6.3 Il s’ensuit que le recours doit être rejeté pour ce qui a trait tant à la reconnaissance de la qualité de réfugié qu’à l’octroi de l’asile. 7.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w:t>
      </w:r>
    </w:p>
    <w:p>
      <w:r>
        <w:t>E-3619/2020 Page 16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8.3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9.2 Dans la mesure où les motifs de la recourante ne sont pas déterminants sous l’angle de l’asile (cf. supra consid. 5), le principe de non- refoulement ancré à l’art. 5 LAsi ne trouve pas directement application. 9.3 En ce qui concerne les autres engagements de la Suisse relevant du droit international, il sied d'examiner particulièrement si l'art. 3 CEDH, qui interdit la torture, les peines ou traitements inhumains, trouve application dans le cas d'espèce.</w:t>
      </w:r>
    </w:p>
    <w:p>
      <w:r>
        <w:t>E-3619/2020 Page 17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En l'occurrence, la recourante n’a fait valoir aucun élément permettant de retenir qu’elle courrait un risque réel et sérieux de subir des traitements contraires à l’art. 3 CEDH ‒ ou à l’art. 3 Conv. torture ‒ en cas de retour dans son pays. A cet égard, elle n’a pas eu d’activités ni manifesté d’opinions considérées comme répréhensibles par le régime sri-lankais ; elle n’a par ailleurs jamais été arrêtée, détenue ou visée par une procédure et, plus largement, n’a eu aucun problème personnel concret avec les autorités de son pays. 9.4 L’exécution du renvoi s’avère donc licite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10.2 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w:t>
      </w:r>
    </w:p>
    <w:p>
      <w:r>
        <w:t>E-3619/2020 Page 18 l'existence d'une mise en danger concrète au sens de l'art. 83 al. 4 LEI (cf. arrêt de référence du Tribunal E-1866/2015 précité consid. 13). 10.3 Dans son arrêt de référence précité E-1866/2015 du 15 juillet 2016 (cf. consid. 13.2 à 13.4), le Tribunal a procédé à une actualisation de sa jurisprudence publiée sous ATAF 2011/24. Il a confirmé que l'exécution du renvoi dans la province de l’Est était en principe raisonnablement exigible sous réserve notamment d’un réseau familial ou social stable et d’une perspective favorable pour la couverture des besoins élémentaires (cf. consid. 13.4).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 10.4 En l’espèce, la recourante provient de B._______, dans la région de C._______ (province de l’Est) où elle a toujours vécu, à l’exception de six mois passés à H._______. Elle est jeune, bénéficie d’une solide expérience professionnelle et ne semble pas être dépourvue de tout réseau social dans son village d’origine. Dans son recours, l’intéressée affirme certes avoir été reniée par sa famille suite aux viols dont elle aurait été victime. Cette allégation contredit cependant plusieurs éléments du dossier. Ainsi, lors de son audition sur les motifs, la recourante a affirmé avoir été soutenue par son père, qui avait planifié et financé son voyage et était venu la chercher à H._______ pour l’accompagner jusqu’à l’aéroport de Colombo (cf. p-v du 25 septembre 2018, R 32 et 51), d’où elle se serait exilée. En outre, la recourante a manifestement été en contact avec sa famille depuis son arrivée en Suisse puisqu’elle est au courant de leur fuite temporaire vers le village d’origine de son père. De plus, elle a explicitement reconnu avoir eu des contacts avec sa mère, qui lui aurait fait parvenir plusieurs documents présentés devant le SEM (cf. p-v précité, R 9). Ces contacts ne sont au demeurant pas contestés dans le recours. Sur la base de ces éléments, il ne peut être retenu que la famille de la recourante, appartenant à la classe moyenne et disposant de ressources financières et matérielles suffisantes, se refuserait à lui apporter une quelconque forme de soutien à son retour au Sri Lanka. 10.5 S’agissant des problèmes médicaux invoqués, le Tribunal rappelle ce qui suit :</w:t>
      </w:r>
    </w:p>
    <w:p>
      <w:r>
        <w:t>E-3619/2020 Page 19 10.5.1 Les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10.5.2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w:t>
      </w:r>
    </w:p>
    <w:p>
      <w:r>
        <w:t>E-3619/2020 Page 20 selon les circonstances, être considérés comme adéquats (cf. ATAF 2011/50 consid. 8.3 précité). 10.5.3 Il ressort des rapports médicaux produits que la recourante souffre depuis son arrivée en Suisse de troubles d’ordre psychique. Elle a fait au moins une tentative de suicide et a dû consulter les urgences de l’hôpital de L._______, le 16 mai 2020, en raison d’un épisode dépressif aigu et de douleurs thoraciques. Depuis cet évènement, elle fait l’objet d’un suivi psychothérapeutique à raison d’une séance hebdomadaire. Un syndrome de stress post-traumatique a été diagnostiqué (cf. rapport médical du 27 juillet 2020). La recourante présentait alors des symptômes d’isolation et d’automutilation et se plaignait d’un sommeil perturbé avec des cauchemars à contenu traumatique ainsi que de flashbacks associés à des ruminations anxieuses importantes. Son état a nécessité la prescription d’un antidépresseur (non spécifié). Le dernier rapport médical du 27 octobre 2021 pose toujours le diagnostic de PTSD, qui n’a pas évolué depuis 2020, malgré le traitement. Le suivi psychothérapeutique et le traitement médicamenteux se poursuivent à la même fréquence. La psychothérapeute estime que le suivi est nécessaire à long terme et juge le retour de sa patiente contre-indiqué, relevant que plusieurs facteurs à l’origine de la pathologie seraient liés à son vécu dans ce pays, ce qui induirait une dégradation de son état de santé psychique en cas de retour. Elle indique craindre un probable passage à l’acte suicidaire en cas de renvoi. 10.5.4 De manière générale, il est reconnu par la jurisprudence du Tribunal que le Sri Lanka dispose d’un système de soins de santé acceptable (cf. arrêt du Tribunal E-1837/2020 du 27 avril 2020 consid. 8.3.2 ; E-5124/2016 du 1er mai 2020 c. 8.4 ; E-3609/2019 du 29 octobre 2019 consid. 8.3 ; E-7137/2018 du 23 janvier 2019 consid. 12.3). Les soins prodigués dans les hôpitaux publics sont généralement gratuits (cf. arrêt E-7137/2018 précité consid. 12.3 ; United Kingdom Home Office, Country policy and information note – Sri Lanka : Medical treatment and healthcare, 2020, &lt; https://assets.publishing.service.gov.uk/government/uploads /system/uploads/attachment_data/file/903780/Sri_Lanka__Medical_CPI_ _v.1.0_J uly_2020.pdf &gt;, consulté le 25.01.22, p. 9). Le Tribunal a déjà eu l’occasion d’établir que les soins essentiels pour les troubles dépressifs et post-traumatiques sont disponibles dans la ville de D._______, ville située à moins de (…) km du village d’origine de la recourante (cf. arrêt du Tribunal E.5744/2017 du 8 avril 2020, consid. 10.5).</w:t>
      </w:r>
    </w:p>
    <w:p>
      <w:r>
        <w:t>E-3619/2020 Page 21 En outre, tous les hôpitaux du pays contiennent une unité de soins de santé mentale (cf. United Kingdom Home Office, p. 35). C’est le cas de celui de D._______, qui a ouvert une unité de soins psychiques en 2006 (cf. article du Tamilnet, […] &gt;, consulté le 25.01.22). Ainsi, il existe sur place des possibilités de traitement adéquat au sens de la jurisprudence. 10.5.5 Au surplus, la recourante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Enfin, si le Tribunal n’entend pas sous-estimer les appréhensions que pourrait ressentir la recourante à l’idée d’un renvoi dans son pays d’origine, il ne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elle pourra être confrontée.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 10.6 Pour ces motifs, l'exécution du renvoi doit être considérée comme raisonnablement exigible. 11. La recourante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t>E-3619/2020 Page 22 12. 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 13.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14. 14.1 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Cependant, la demande d’assistance judiciaire totale ayant été admise par décision incidente du 14 octobre 2020 et l’intéressée étant encore indigente, il n’est pas perçu de frais de procédure (art. 65 al. 1 PA en lien avec l’art. 110a al. 1 aLAsi). 14.2 Kathrin Stutz a été nommée en qualité de mandataire d’office par la décision incidente susmentionnée.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l’indemnité est calculée sur la base du décompte de prestations du 12 août 2020. Celui-ci doit toutefois être modéré. En effet, le nombre d'heures facturées – 12,5 – dépasse le nombre d'heures apparaissant en l'occurrence indispensables. Un total de 9 heures, à un tarif horaire de 150 francs, paraît approprié pour les prestations de la mandataire jusqu’au 12 août 2020. Il semble équitable d’y ajouter 2 heures pour les courriers subséquents ainsi que 10 francs pour les frais administratifs (frais d’envoi), de sorte que les dépens sont arrêtés à 1'660 francs, taxes comprises.</w:t>
      </w:r>
    </w:p>
    <w:p>
      <w:r>
        <w:t>E-3619/2020 Page 23 Enfin, l’instruction étant terminée au moment de la réception du courrier de la mandataire du 17 décembre 2021 et la cause prête à être jugée, le Tribunal renonce exceptionnellement à lever Kathrin Stutz, qui a cessé son activité au sein du bureau de consultation juridique ZBA le</w:t>
      </w:r>
    </w:p>
    <w:p>
      <w:r>
        <w:rPr>
          <w:b/>
        </w:rPr>
        <w:t>E. 31</w:t>
      </w:r>
    </w:p>
    <w:p>
      <w:r>
        <w:t>décembre 2021 (cf. let. K.), de son mandat et à nommer un nouveau mandataire d’office.</w:t>
      </w:r>
    </w:p>
    <w:p>
      <w:r>
        <w:t>(dispositif page suivante)</w:t>
      </w:r>
    </w:p>
    <w:p>
      <w:r>
        <w:t>E-3619/2020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