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E-3609/2021 vom 4. August 2021</w:t>
      </w:r>
    </w:p>
    <w:p>
      <w:r>
        <w:t>Bundesverwaltungsgericht, 2021-08-04, FR</w:t>
      </w:r>
    </w:p>
    <w:p>
      <w:r>
        <w:rPr>
          <w:b/>
        </w:rPr>
        <w:t xml:space="preserve">Quelle: </w:t>
      </w:r>
      <w:r>
        <w:t>https://mcp.opencaselaw.ch/entscheid/bvger_E-3609_2021_d20210804</w:t>
      </w:r>
    </w:p>
    <w:p>
      <w:r>
        <w:t>FR: TAF E-3609/2021 du 4 août 2021</w:t>
      </w:r>
    </w:p>
    <w:p>
      <w:r>
        <w:t>IT: TAF E-3609/2021 del 4 agosto 2021</w:t>
      </w:r>
    </w:p>
    <w:p>
      <w:pPr>
        <w:pStyle w:val="Heading2"/>
      </w:pPr>
      <w:r>
        <w:t>Regeste</w:t>
      </w:r>
    </w:p>
    <w:p>
      <w:r>
        <w:t>Ex&amp;eacute;cution du renvoi (proc&amp;eacute;dure acc&amp;eacute;l&amp;eacute;r&amp;eacute;e) | Exécution du renvoi; décision du SEM du 4 août 2021</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l'exécution du renvoi ensuite d’une non-entrée en matière sur une demande d’asile – lesquelles n'entrent pas dans le champ d'exclusion de l'art. 32 LTAF –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 a qualité pour recourir ; présenté dans la forme et dans le délai prescrits par la loi, le recours est recevable (cf. art. 48 al.1 ainsi que 52 al. 1 PA et 108 al. 3 LAsi).</w:t>
      </w:r>
    </w:p>
    <w:p>
      <w:r>
        <w:rPr>
          <w:b/>
        </w:rPr>
        <w:t>E. 1.4</w:t>
      </w:r>
    </w:p>
    <w:p>
      <w:r>
        <w:t>Il est renoncé à un échange d’écritures (cf. art. 111a al. 1 LAsi).</w:t>
      </w:r>
    </w:p>
    <w:p>
      <w:r>
        <w:rPr>
          <w:b/>
        </w:rPr>
        <w:t>E. 2</w:t>
      </w:r>
    </w:p>
    <w:p>
      <w:r>
        <w:t>En l’occurrence, l’objet du litige porte uniquement sur l’exécution du renvoi de l’intéressé de Suisse vers la Grèce (cf. motifs du mémoire de recours). Il est en effet rappelé que la décision du SEM du 22 mars 2021 est entrée en force en tant qu’elle prononçait la non-entrée en matière sur la demande d’asile du recourant (cf. arrêt du Tribunal E-1413/2021 du 8 avril 2021 p. 4). Le renvoi dans son principe n’est pour sa part pas contesté et aucun élément nouveau ne justifie de revoir d’office la solution retenue par l’autorité dans la décision attaquée.</w:t>
      </w:r>
    </w:p>
    <w:p>
      <w:r>
        <w:rPr>
          <w:b/>
        </w:rPr>
        <w:t>E. 3</w:t>
      </w:r>
    </w:p>
    <w:p>
      <w:r>
        <w:t>septembre 2020 et dans la prise de position du 8 janvier 2021 ont été pris en compte et examinés par le SEM dans le cadre de l'analyse de l'exécution du renvoi. En outre, le recourant a pu exposer à satisfaction de droit les conditions dans lesquelles il avait vécu en Grèce et les motifs l’ayant poussé à quitter ce pays. A teneur du dossier, le SEM n'avait, au moment de statuer, aucune obligation d'instruire plus avant la présente cause en ce qui concerne la situation régnant actuellement en Grèce et l’accès effectif aux soins en Grèce. A nouveau, les griefs formels du recourant sur ce point se confondent avec ceux de fond, relatifs à l’appréciation du SEM sur les questions de la licéité et de l’exigibilité de l’exécution de son renvoi, et qui seront abordés plus loin (cf. consid. 5 et 6</w:t>
      </w:r>
    </w:p>
    <w:p>
      <w:r>
        <w:t>E-3609/2021 Page 12 infra). Il en va de même de l’appréciation des moyens de preuve produits par le recourant (cf. en particulier consid. 5.7 infra).</w:t>
      </w:r>
    </w:p>
    <w:p>
      <w:r>
        <w:rPr>
          <w:b/>
        </w:rPr>
        <w:t>E. 3.1</w:t>
      </w:r>
    </w:p>
    <w:p>
      <w:r>
        <w:t>Le recourant fait d’abord valoir que le SEM a violé son obligation d’instruire et d’établir les faits pertinents concernant son état de santé et sa situation personnelle en cas de retour en Grèce. Il se plaint également d’une violation de son droit d’être entendu – à savoir ici un manquement à l’obligation de motiver – qui en découlerait. Ces griefs formels doivent être examinés en premier lieu, dans la mesure où leur admission est</w:t>
      </w:r>
    </w:p>
    <w:p>
      <w:r>
        <w:t>E-3609/2021 Page 9 susceptible d’entraîner l’annulation de la décision entreprise et le renvoi de la cause au SEM (cf. ATF 142 II 218 consid. 2.8.1).</w:t>
      </w:r>
    </w:p>
    <w:p>
      <w:r>
        <w:rPr>
          <w:b/>
        </w:rPr>
        <w:t>E. 3.2.1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2009/50 consid. 10.2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Elle n'a toutefois pas l'obligation d'exposer et de discuter tous les faits, moyens de preuve et griefs invoqués</w:t>
      </w:r>
    </w:p>
    <w:p>
      <w:r>
        <w:t>E-3609/2021 Page 10 par les parties, mais peut au contraire se limiter à l'examen des questions décisives pour l'issue du litige.</w:t>
      </w:r>
    </w:p>
    <w:p>
      <w:r>
        <w:rPr>
          <w:b/>
        </w:rPr>
        <w:t>E. 3.2.4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3.3.1</w:t>
      </w:r>
    </w:p>
    <w:p>
      <w:r>
        <w:t>En l’occurrence, l’intéressé fait grief au SEM de n’avoir pas instruit suffisamment sa situation médicale. Il lui reproche en particulier de ne pas avoir pris en compte la pertinence du rapport médical du (…) 2021 et de ne pas lui avoir octroyé un nouveau droit d’être entendu suite à la réception dudit document.</w:t>
      </w:r>
    </w:p>
    <w:p>
      <w:r>
        <w:rPr>
          <w:b/>
        </w:rPr>
        <w:t>E. 3.3.2</w:t>
      </w:r>
    </w:p>
    <w:p>
      <w:r>
        <w:t>Le Tribunal constate que l’intéressé a pu décrire en détail sa situation personnelle, notamment d’un point de vue médical, ainsi que les conditions dans lesquelles il aurait vécu en Grèce (cf. en particulier ses déterminations des 8 janvier 2021 et 22 mars 2021). Suite à l’arrêt du Tribunal E-1413/2021 du 8 avril 2021, il a également eu la possibilité de transmettre au SEM les moyens de preuve utiles concernant son état de santé, les traitements prescrits et les mesures préconisées pour la poursuite de sa prise en charge thérapeutique. A ce titre, il a remis un rapport médical détaillé et circonstancié, daté du (…) 2021. En outre, contrairement à ce qu’il allègue dans son recours, il a pu exercer son droit d’être entendu à ce sujet et faire valoir ses arguments quant à sa situation médicale dans le cadre de sa détermination du 28 juillet 2021. Dans sa décision du 4 août 2021, le SEM a par ailleurs tenu compte des informations présentées dans le rapport médical précité (diagnostics, traitements entrepris et pronostics des médecins) et a considéré sur cette base que la situation de l’intéressé n’apparaissait pas d’une gravité ou d’une spécificité telle qu’elle pourrait s’opposer à un retour en Grèce (cf. décision attaquée p. 8).</w:t>
      </w:r>
    </w:p>
    <w:p>
      <w:r>
        <w:t>E-3609/2021 Page 11</w:t>
      </w:r>
    </w:p>
    <w:p>
      <w:r>
        <w:rPr>
          <w:b/>
        </w:rPr>
        <w:t>E. 3.3.3</w:t>
      </w:r>
    </w:p>
    <w:p>
      <w:r>
        <w:t>A la lecture du rapport du (…) 2021, le Tribunal estime que le SEM n’était pas tenu d’instruire plus avant la problématique médicale du recourant. Il en ressort en effet que celui-ci souffrait d’un état de stress post-traumatique et d’un épisode dépressif moyen nécessitant une prise en charge psychothérapeutique et psychopharmacologique complétée par de l’ergothérapie. Ni le traitement entrepris, ni la fréquence des consultations ne laissaient apparaitre que l’intéressé aurait besoin d’un traitement lourd ou intensif. Aucune consultation en urgence ou décompensation grave n’avait par ailleurs été signalée. Compte tenu de ce qui précède, dans la mesure où des diagnostics clairs avaient été posés et que les traitements appliqués étaient connus, le SEM était fondé à retenir que l’état de santé du recourant avait été suffisamment précisé pour qu’il puisse statuer en toute connaissance de cause. Que ladite autorité ait considéré que les affections dont il avait connaissance ne constituaient pas un obstacle à l'exécution du renvoi, contrairement à ce que soutient le recourant, ne relève pas d'un défaut d'instruction, mais tient d'un examen matériel auquel il sera procédé ci-après (cf. consid. 5.8 et 6.3 infra).</w:t>
      </w:r>
    </w:p>
    <w:p>
      <w:r>
        <w:rPr>
          <w:b/>
        </w:rPr>
        <w:t>E. 3.4.1</w:t>
      </w:r>
    </w:p>
    <w:p>
      <w:r>
        <w:t>L’intéressé fait également valoir une instruction insuffisante concernant les conditions de vie en Grèce et l’accès effectif aux soins médicaux dans ce pays. Il fait ainsi grief au SEM d’avoir omis de procéder à une analyse individualisée et détaillée de sa situation spécifique ainsi que des répercussions qu’un renvoi en Grèce aurait sur sa santé. Il reproche par ailleurs au SEM d’avoir rejeté à tort la valeur probante des photos et vidéos qu’il a produites.</w:t>
      </w:r>
    </w:p>
    <w:p>
      <w:r>
        <w:rPr>
          <w:b/>
        </w:rPr>
        <w:t>E. 3.4.2</w:t>
      </w:r>
    </w:p>
    <w:p>
      <w:r>
        <w:t>En l’espèce, les faits exposés lors de l’entretien « Dublin » du</w:t>
      </w:r>
    </w:p>
    <w:p>
      <w:r>
        <w:rPr>
          <w:b/>
        </w:rPr>
        <w:t>E. 3.5</w:t>
      </w:r>
    </w:p>
    <w:p>
      <w:r>
        <w:t>Le Tribunal constate enfin que le SEM a suffisamment motivé sa décision, en exposant les raisons pour lesquelles il considérait que les faits allégués et moyens de preuve déposés n'étaient pas de nature à démontrer le caractère illicite ou inexigible de l'exécution du renvoi.</w:t>
      </w:r>
    </w:p>
    <w:p>
      <w:r>
        <w:rPr>
          <w:b/>
        </w:rPr>
        <w:t>E. 3.6</w:t>
      </w:r>
    </w:p>
    <w:p>
      <w:r>
        <w:t>Partant,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w:t>
      </w:r>
    </w:p>
    <w:p>
      <w:r>
        <w:rPr>
          <w:b/>
        </w:rPr>
        <w:t>E. 5.2</w:t>
      </w:r>
    </w:p>
    <w:p>
      <w:r>
        <w:t>Invoquant la violation des art. 3 CEDH ainsi que des art. 3, 14 et 16 Conv. torture, le recourant fait valoir l’illicéité de l’exécution de son renvoi vers la Grèce. Il soutient qu’en cas de retour dans ce pays, il se retrouverait dans un état de dénuement total. Renvoyant à plusieurs rapports d’ONG récents ainsi qu'à un arrêt d'un tribunal allemand, il invoque en particulier la détérioration des conditions de vie des bénéficiaires d’une protection en Grèce, depuis les amendements apportés à la législation grecque en 2020, en matière notamment d’accès au logement, au marché du travail et à l’aide sociale. Il soutient qu’en cas de retour en Grèce, il se retrouvera « à la rue », sans</w:t>
      </w:r>
    </w:p>
    <w:p>
      <w:r>
        <w:t>E-3609/2021 Page 13 ressources financières pour assurer ses besoins élémentaires et sans possibilité d’obtenir une aide quelconque de la part des autorités. Il fait valoir que, selon les rapports des observateurs de terrain, rien ne garantit en particulier qu’il puisse obtenir les documents nécessaires pour avoir accès notamment aux services de santé et au marché du travail dans les mêmes conditions que les ressortissants de ce pays ; du fait du délabrement du système de santé, il rencontrerait, en tout état de cause, des difficultés à se soigner. Quant au programme d’aide au logement « Helios », il n’y aurait plus accès, dès lors que celui-ci est autorisé dans un délai de 12 mois à compter de la notification du statut de protection, lequel serait échu en l’espèce. Par ailleurs, il affirme qu’il ne pourra obtenir aucune aide financière et qu’il est illusoire qu’il puisse trouver un emploi. Il soutient également que les rapports des observateurs démontrent qu’il n’y a pas de possibilité effective de faire valoir ses droits devant les autorités grecques. Il argue ainsi que le SEM ne pouvait pas se fonder uniquement sur la présomption selon laquelle l’Etat grec respecte ses engagements internationaux et allègue qu’il serait astreint à vivre dans des conditions inhumaines en cas de retour dans ce pays.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E-3609/2021 Page 14 incompatibles avec la disposition en question (cf. ATAF 2014/28 consid. 11).</w:t>
      </w:r>
    </w:p>
    <w:p>
      <w:r>
        <w:rPr>
          <w:b/>
        </w:rPr>
        <w:t>E. 5.4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t>E-3609/2021 Page 15</w:t>
      </w:r>
    </w:p>
    <w:p>
      <w:r>
        <w:rPr>
          <w:b/>
        </w:rPr>
        <w:t>E. 5.5</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E-2591/2022 du 8 juillet 2022 consid. 5.4 et jurisp. cité ; E-569/2022 du 23 juin 2022 consid. 7.5 ; E-1750/2022 du 25 avril 2022 consid. 5.5 ; E-1012/2022 du 1er avril 2022 consid. 7.5 et E-5659/2021 du 31 janvier 2022 consid. 4.4.1 et jurisp. cit). L'arrêt de l'instance allemande cité à l'appui du recours, ne liant en aucune manière le Tribunal, ne saurait modifier cette jurisprudence. Ce constat n’empêche pas le requérant d’établir que, dans son cas particulier, le renvoi est illicite. Il lui appartient cependant d’en apporter la démonstration, s’agissant de sa situation personnelle.</w:t>
      </w:r>
    </w:p>
    <w:p>
      <w:r>
        <w:t>E-3609/2021 Page 16</w:t>
      </w:r>
    </w:p>
    <w:p>
      <w:r>
        <w:rPr>
          <w:b/>
        </w:rPr>
        <w:t>E. 5.6</w:t>
      </w:r>
    </w:p>
    <w:p>
      <w:r>
        <w:t>En l’occurrence, le recourant a déposé une demande d’asile en Grèce en date du (…) 2019. Le (…) 2020, sa qualité de réfugié a été reconnue (cf. les résultats « Eurodac » et le contenu de la réponse positive du 8 janvier 2021 de l’autorité grecque compétente ; voir supra Faits let. B et I). Lors de son entretien « Dublin » du 3 septembre 2020 et dans sa prise de position du 8 janvier 2021, l’intéressé s’est limité à des déclarations très générales et peu circonstanciées concernant son séjour d’environ huit mois en Grèce. Il a ainsi affirmé avoir vécu dans des conditions déplorables dans le camp de D._______, puis avoir dû dormir dans la rue, sans assistance des autorités grecques et des ONG présentes sur place. Ses allégations selon lesquelles il n’aurait pas été informé du déroulement et de l’issue de sa procédure en Grèce semblent par ailleurs contredites par son affirmation selon laquelle il avait reçu « un papier » de la part des autorités grecques l’enjoignant à quitter le camp pour demandeurs d’asile de D._______ et à se rendre à Athènes, ce qui tend au contraire à démontrer qu’il avait été informé du changement de son statut. Cela étant, force est de constater que le recourant n’a pas démontré, avec de telles affirmations, avoir épuisé toutes les possibilités de faire valoir ses droits en Grèce. Comme mentionné précédemment, le Tribunal ne méconnaît pas que les conditions pour trouver un logement ou du travail sont difficiles (cf. arrêt E-3427/2021 et E-3431/2021 précité consid. 9, spéc. consid. 9.4.4, et réf. cit.). Cependant, ainsi que l’a relevé le SEM, il existe sur place des organisations d’aide, qui peuvent pour le moins servir d’intermédiaire pour les démarches administratives (cf. arrêt précité consid. 11.3). Or, le recourant n’a pas apporté la preuve de démarches quelconques auprès de ces organismes. Il y a en effet lieu de rappeler que, quand bien même les mesures de protection dont bénéficient les requérants d’asile ne sont plus applicables à l’intéressé depuis que le statut de réfugié lui a été reconnu,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w:t>
      </w:r>
    </w:p>
    <w:p>
      <w:r>
        <w:t>E-3609/2021 Page 17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dispose, selon ses propres dires, de bonnes connaissances d’anglais. Il ne ressort en outre pas des données médicales figurant au dossier qu’il souffrirait de problèmes physiques ou psychiques l’empêchant d’exercer une activité lucrative. Il n’apparaît ainsi pas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5.7</w:t>
      </w:r>
    </w:p>
    <w:p>
      <w:r>
        <w:t>Quant aux photographies et vidéos produites par l’intéressé, elles ne remettent pas en cause l’appréciation qui précède. A l’instar du SEM, il y a lieu de relever que, si celles-ci peuvent en effet témoigner des conditions précaires qui régnaient alors dans la camp pour requérants d’asile de D._______ – lesquelles sont par ailleurs bien documentées – elles ne sauraient toutefois constituer des moyens de preuve attestant de l’absence de soutien des autorités et des ONG présentes sur place à l’égard de l’intéressé, après que ce dernier s’est vu reconnaître le statut de réfugié, en (…) 2021, et jusqu’à son départ de Grèce, environ (…) mois plus tard.</w:t>
      </w:r>
    </w:p>
    <w:p>
      <w:r>
        <w:rPr>
          <w:b/>
        </w:rPr>
        <w:t>E. 5.8</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w:t>
      </w:r>
    </w:p>
    <w:p>
      <w:r>
        <w:t>E-3609/2021 Page 18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7.4 infra).</w:t>
      </w:r>
    </w:p>
    <w:p>
      <w:r>
        <w:rPr>
          <w:b/>
        </w:rPr>
        <w:t>E. 5.9</w:t>
      </w:r>
    </w:p>
    <w:p>
      <w:r>
        <w:t>Dans ces conditions, l’exécution du renvoi du recourant sous forme de refoulement ne transgresse aucun engagement de la Suisse relevant du droit international, de sorte qu’elle s’avère licite (cf. art. 83 al. 3 LEI).</w:t>
      </w:r>
    </w:p>
    <w:p>
      <w:r>
        <w:rPr>
          <w:b/>
        </w:rPr>
        <w:t>E. 6.1</w:t>
      </w:r>
    </w:p>
    <w:p>
      <w:r>
        <w:t>L’intéressé invoque enfin le caractère inexigible de l’exécution de son renvoi.</w:t>
      </w:r>
    </w:p>
    <w:p>
      <w:r>
        <w:rPr>
          <w:b/>
        </w:rPr>
        <w:t>E. 6.2</w:t>
      </w:r>
    </w:p>
    <w:p>
      <w:r>
        <w:t>Il est rappelé que, conformément à l'art. 83 al. 5 LEI, il existe une présomption légale selon laquelle l'exécution du renvoi des personnes venant des Etats membres de l'UE et de l'AELE est en principe raisonnablement exigible.</w:t>
      </w:r>
    </w:p>
    <w:p>
      <w:r>
        <w:rPr>
          <w:b/>
        </w:rPr>
        <w:t>E. 6.3</w:t>
      </w:r>
    </w:p>
    <w:p>
      <w:r>
        <w:t>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w:t>
      </w:r>
    </w:p>
    <w:p>
      <w:r>
        <w:t>E-3609/2021 Page 19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6.4</w:t>
      </w:r>
    </w:p>
    <w:p>
      <w:r>
        <w:t>En l’occurrence, selon le dernier rapport médical produit, daté du (…) 2022, le recourant souffre d’un état de stress post-traumatique et d’un épisode dépressif moyen. La prise en charge actuelle est composée d’un suivi psychothérapeutique à un rythme bimensuel, de séances d’ergothérapie ainsi que d’un traitement psychopharmacologique (antidépresseur et antipsychotique). Il ne ressort pas dudit rapport que l’état de santé du recourant se serait particulièrement aggravé ces dernières semaines ou mois. Au contraire, la situation clinique de l’intéressé s’est stabilisée, les diagnostics posés ainsi que le traitement entrepris n’ayant pas évolués de manière significative depuis plus d’une année. Il peut donc être déduit de ce qui précède que le recourant se trouve dans une situation médicale stable, ne nécessitant aucun soin d’urgence. Quant à la mention, dans les rapports médicaux des (…) 2021 et (…) 2022, d'un risque éventuel de décompensation grave en cas de retour en Grèce, avec reviviscences traumatiques massives et apparition d’idées suicidaires, le Tribunal relève qu'il s'agit en l'état d'une pure hypothèse. Partant, il peut être retenu que celui-ci n’appartient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w:t>
      </w:r>
    </w:p>
    <w:p>
      <w:r>
        <w:t>E-3609/2021 Page 20 recourant, les arrêts du Tribunal E-2591/2022 précité consid. 6.3 ; E-569/2022 précité consid. 8.4 ; E-1012/2022 précité consid. 8.3 ; D-627/2022 du 14 mars 2022 consid. 8.3 et E-5659/2021 précité consid. 5.3)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 celui-ci s’étant vu reconnaître le statut de réfugié dans cet Etat et y disposant d’un permis de séjour valable jusqu’en (…) 2023.</w:t>
      </w:r>
    </w:p>
    <w:p>
      <w:r>
        <w:rPr>
          <w:b/>
        </w:rPr>
        <w:t>E. 8</w:t>
      </w:r>
    </w:p>
    <w:p>
      <w:r>
        <w:t>En définitive, la décision attaquée ne viole pas le droit fédéral, a établi de manière exacte et complète l'état de fait pertinent et n'est pas inopportune (cf. art. 49 PA ; voir également ATAF 2014/26 consid. 5). En conséquence, le recours est rejeté.</w:t>
      </w:r>
    </w:p>
    <w:p>
      <w:r>
        <w:t>E-3609/2021 Page 21</w:t>
      </w:r>
    </w:p>
    <w:p>
      <w:r>
        <w:rPr>
          <w:b/>
        </w:rPr>
        <w:t>E. 9</w:t>
      </w:r>
    </w:p>
    <w:p>
      <w:r>
        <w:t>L'assistance judiciaire partielle ayant été accordée par décision incidente du Tribunal du 1er septembre 2021, il n'y a pas lieu de percevoir de frais (cf. art. 65 al. 1 PA).</w:t>
      </w:r>
    </w:p>
    <w:p>
      <w:r>
        <w:t>(dispositif : page suivante)</w:t>
      </w:r>
    </w:p>
    <w:p>
      <w:r>
        <w:t>E-3609/2021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