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E-3606/2012 vom 13. August 2013</w:t>
      </w:r>
    </w:p>
    <w:p>
      <w:r>
        <w:t>Bundesverwaltungsgericht, 2013-08-13, FR</w:t>
      </w:r>
    </w:p>
    <w:p>
      <w:r>
        <w:rPr>
          <w:b/>
        </w:rPr>
        <w:t xml:space="preserve">Quelle: </w:t>
      </w:r>
      <w:r>
        <w:t>https://mcp.opencaselaw.ch/entscheid/bvger_E-3606_2012</w:t>
      </w:r>
    </w:p>
    <w:p>
      <w:r>
        <w:t>FR: TAF E-3606/2012 du 13 août 2013</w:t>
      </w:r>
    </w:p>
    <w:p>
      <w:r>
        <w:t>IT: TAF E-3606/2012 del 13 agosto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447ss ; Haut Commissariat des Nations Unies pour les réfugiés [HCR], Guide des procédures et critères à appliquer pour déterminer le statut de réfugié, Genève 1992, nos 37 ss p. 11 ss).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Minh Son Nguyen, op. cit., p. 507 ss).</w:t>
      </w:r>
    </w:p>
    <w:p>
      <w:r>
        <w:rPr>
          <w:b/>
        </w:rPr>
        <w:t>E. 3.1</w:t>
      </w:r>
    </w:p>
    <w:p>
      <w:r>
        <w:t>Dans la décision attaquée, l'ODM a mis en doute la vraisemblance des allégations de l'intéressé. Dans son recours, celui-ci conteste cette appréciation et expose les raisons pour lesquelles il estime que ses déclarations répondent aux exigences de vraisemblance selon l'art. 7 LAsi. Il convient donc de vérifier d'abord la valeur probante à accorder aux déclarations du recourant et aux moyens de preuve qu'il a produits.</w:t>
      </w:r>
    </w:p>
    <w:p>
      <w:r>
        <w:rPr>
          <w:b/>
        </w:rPr>
        <w:t>E. 3.2</w:t>
      </w:r>
    </w:p>
    <w:p>
      <w:r>
        <w:t>Concernant tout d'abord les faits survenus à Colombo en juin 2007, le recourant a déclaré avoir été arrêté par la police lors d'un contrôle le (...) juin, en raison de suspicion à son égard d'accointances avec les LTTE, puis déféré le lendemain devant la "High-Court" de Wellawatta, mis en détention à la prison de G._______, et finalement libéré (...) jours plus tard, grâce à l'intervention de sa grand-mère.</w:t>
      </w:r>
    </w:p>
    <w:p>
      <w:r>
        <w:rPr>
          <w:b/>
        </w:rPr>
        <w:t>E. 3.2.1</w:t>
      </w:r>
    </w:p>
    <w:p>
      <w:r>
        <w:t>Force est de constater que les déclarations du recourant concernant cette partie de son récit, et notamment les circonstances de son arrestation suivie des (...) jours de détention, sont très vagues et dépourvues de détails significatifs d'une expérience vécue. Par ailleurs, ses allégations, au stade du recours, selon lesquelles il aurait été la victime de mauvais traitements durant sa détention sont non seulement très évasives, mais également tardives. En effet, il n'a nullement mentionné ces faits, pourtant importants pour sa demande de protection, ni lors de son audition sommaire, ni lors de celle sur ses motifs d'asile.</w:t>
      </w:r>
    </w:p>
    <w:p>
      <w:r>
        <w:rPr>
          <w:b/>
        </w:rPr>
        <w:t>E. 3.2.2</w:t>
      </w:r>
    </w:p>
    <w:p>
      <w:r>
        <w:t>Ses déclarations concernant sa libération le (...) juin 2007 sont confuses et ne sont pas constantes d'une audition à l'autre. Ainsi, le recourant a indiqué, lors de son audition sommaire, avoir été relâché après le paiement de sa caution, fixée à 200 000 roupies, par sa grand-mère maternelle venue à Colombo (cf. procès-verbal de l'audition du 14 octobre 2008, p. 5). En revanche, lors de son audition sur ses motifs d'asile, le recourant a déclaré que sa grand-mère, en séjour à Colombo pour des raisons médicales, aurait soudoyé les policiers pour que ceux-ci le relâchent, après que le tribunal a refusé de le libérer (cf. p-v de l'audition du 21 octobre 2008, Q. 80 et Q. 92 à 94). Les explications du recourant sur ces incohérences n'emportent pas conviction, celui-ci indiquant tantôt avoir, en réalité, payé d'abord la caution, puis soudoyé les policiers pour que ceux-ci le relâchent, tantôt avoir payé les policiers pour que ceux-ci le libèrent sous caution (cf. ibid. Q. 87 à 89). De telles contradictions permettent d'admettre que le recourant n'a pas vécu les événements allégués.</w:t>
      </w:r>
    </w:p>
    <w:p>
      <w:r>
        <w:rPr>
          <w:b/>
        </w:rPr>
        <w:t>E. 3.2.3</w:t>
      </w:r>
    </w:p>
    <w:p>
      <w:r>
        <w:t>En outre, les moyens de preuve déposés n'ont aucune valeur probante, dans la mesure où ils ne sont pas de nature à corroborer les faits dont il se prévaut.</w:t>
      </w:r>
    </w:p>
    <w:p>
      <w:r>
        <w:rPr>
          <w:b/>
        </w:rPr>
        <w:t>E. 3.2.3.1</w:t>
      </w:r>
    </w:p>
    <w:p>
      <w:r>
        <w:t>Le recourant a fourni un "rapport" émanant du Tribunal de première instance de K._______ (agglomération de Colombo), daté du (...) juin 2007 et résumant l'ensemble de l'affaire no "L._______". Il ressort de ce document que le recourant aurait été déféré une première fois devant ledit tribunal le (...) juin 2007 par le CID (Criminal Investigation Division), puis le (...) juin suivant, en présence d'une avocate, et enfin le (...) juin, date à laquelle le tribunal aurait prononcé sa libération. Or, le recourant a déclaré avoir quitté le Sri Lanka le (...) juin 2007, de sorte que sa présence aux audiences des (...) et (...) juin 2007, postérieures à son départ, est impossible. En outre, il n'a jamais mentionné ni l'intervention d'une avocate, ni celle d'agents du CID. Enfin, bien que la "High Court" provinciale se trouve à Keselwatta et la "Supreme Court" dans le quartier de Wellawatta, il n'est guère crédible que le recourant se méprenne sur l'instance judiciaire (tant sur le degré de juridiction que surtout sur le lieu de son siège, dans un tout autre quartier que les deux précités) devant laquelle il aurait été déféré, à trois reprises selon ce document et non deux comme allégué. Ce document n'a aucune valeur probante, dès lors qu'il existe un doute sérieux sur son authenticité.</w:t>
      </w:r>
    </w:p>
    <w:p>
      <w:r>
        <w:rPr>
          <w:b/>
        </w:rPr>
        <w:t>E. 3.2.3.2</w:t>
      </w:r>
    </w:p>
    <w:p>
      <w:r>
        <w:t>Les autres documents judiciaires fournis sous forme de copies de mauvaise qualité ne permettent pas d'infirmer les considérations qui précèdent. En effet, il ressort d'un de ces documents, daté du (...) juin 2007, que la caution du recourant aurait été fixée à 50 000 roupies et que celui-ci aurait eu l'obligation de venir se présenter chaque dimanche au poste de police de E._______. Il est indiqué, dans un autre de ces documents, qu'en date du (...) juin 2007 (soit [...] jours après le départ du Sri Lanka du recourant), un agent du CID, intervenant devant le tribunal, n'aurait fait aucune objection à ce que le recourant soit libéré, tout en indiquant qu'il était établi que celui-ci prévoyait de se rendre à l'étranger. Ainsi, au-delà du manque de valeur probante de ces documents produits uniquement sous forme de copies, ni la date de l'audience, ni le montant de la caution, ni l'agent impliqué, ni même les événements auxquels il est fait référence ne sont compatibles avec les déclarations du recourant.</w:t>
      </w:r>
    </w:p>
    <w:p>
      <w:r>
        <w:rPr>
          <w:b/>
        </w:rPr>
        <w:t>E. 3.2.3.3</w:t>
      </w:r>
    </w:p>
    <w:p>
      <w:r>
        <w:t>Quant à la copie, de mauvaise qualité également, de l'attestation d'un gardien de la prison M._______, datée du (...) juillet 2007, il y a lieu d'admettre qu'elle constitue un moyen de preuve créé de toute pièce pour les besoins de la cause. D'une part, il n'est pas crédible qu'un gardien de prison prenne la peine de délivrer un document attestant du séjour en prison d'un ancien détenu. D'autre part, il s'avère que le numéro judiciaire de l'affaire auquel dite attestation se réfère ("case no. [...]") ne correspond pas à celui des rapports émanant du Tribunal de première instance de K._______. Enfin, il est indiqué qu'elle a été délivrée à la demande de l'intéressé, alors qu'il se trouvait - selon ses propos - dans un pays d'Afrique inconnu depuis près d'un mois, sans contact avec l'extérieur.</w:t>
      </w:r>
    </w:p>
    <w:p>
      <w:r>
        <w:rPr>
          <w:b/>
        </w:rPr>
        <w:t>E. 3.2.3.4</w:t>
      </w:r>
    </w:p>
    <w:p>
      <w:r>
        <w:t>Les deux attestations de la "Human Rights Commission of Sri Lanka", datées des (...) et (...) juillet 2007, indiquent que le recourant a déposé plainte par-devant elle le (...) juillet 2007, contre les événements survenus entre le (...) et le (...) juin 2007. Or, il n'est pas crédible que le recourant soit l'auteur de cette plainte, puisqu'à la date de son dépôt il se trouvait déjà dans un pays d'Afrique inconnu, comme il n'est pas possible que ces attestations lui aient été délivrées à sa demande. Dès lors, ces deux attestations sont dénuées de valeur probante, voire paraissent elles aussi avoir été établies par pure complaisance.</w:t>
      </w:r>
    </w:p>
    <w:p>
      <w:r>
        <w:rPr>
          <w:b/>
        </w:rPr>
        <w:t>E. 3.2.3.5</w:t>
      </w:r>
    </w:p>
    <w:p>
      <w:r>
        <w:t>Enfin, ni les attestations émanant des deux membres du Parlement, ni celle du révérend, n'ont de valeur probante, dans la mesure où le Tribunal ne peut exclure l'hypothèse qu'elles constituent des écrits de complaisance, rédigés pour les seuls besoins de la cause. En particulier, elles n'indiquent pas leurs sources et ne font que rapporter de manière très générale et succincte les déclarations du recourant, dont le contenu n'est, pour l'essentiel, pas démontré.</w:t>
      </w:r>
    </w:p>
    <w:p>
      <w:r>
        <w:rPr>
          <w:b/>
        </w:rPr>
        <w:t>E. 3.2.4</w:t>
      </w:r>
    </w:p>
    <w:p>
      <w:r>
        <w:t>Au vu de ce qui précède, le recourant n'a pas rendu vraisemblables les faits dont il se prévaut, survenus lors de son séjour à Colombo en juin 2007.</w:t>
      </w:r>
    </w:p>
    <w:p>
      <w:r>
        <w:rPr>
          <w:b/>
        </w:rPr>
        <w:t>E. 3.2.5</w:t>
      </w:r>
    </w:p>
    <w:p>
      <w:r>
        <w:t>Au demeurant, c'est à juste titre que l'ODM a observé que même si les faits allégués avaient été établis, la libération du recourant, après (...) jours de détention, aurait démontré que les autorités sri-lankaises ne considéraient pas qu'il fût impliqué dans des actions militaires ou des actes de terrorisme menés par les LTTE. En effet, dans le contexte de l'époque, si les autorités avaient eu le moindre soupçon, elles n'auraient pas remis le recourant en liberté ; la seule intervention financière de la grand-mère n'aurait pas suffi.</w:t>
      </w:r>
    </w:p>
    <w:p>
      <w:r>
        <w:rPr>
          <w:b/>
        </w:rPr>
        <w:t>E. 3.3</w:t>
      </w:r>
    </w:p>
    <w:p>
      <w:r>
        <w:t>Pour le reste, le recourant a déclaré avoir séjourné de 1995 à 2002 dans le Vanni, suite à la fuite de sa famille du district de Jaffna, en raison de la progression des combats dans cette région à cette époque. Son oncle paternel y aurait été le gérant d'un commerce de biens de première nécessité appartenant aux LTTE, sans toutefois être membre de cette organisation. Lors du retour du recourant et de sa famille à B._______ en 2002, son oncle y aurait géré un commerce analogue des LTTE, dans lequel le recourant aurait travaillé comme vendeur.</w:t>
      </w:r>
    </w:p>
    <w:p>
      <w:r>
        <w:rPr>
          <w:b/>
        </w:rPr>
        <w:t>E. 3.3.1</w:t>
      </w:r>
    </w:p>
    <w:p>
      <w:r>
        <w:t>Le récit du recourant sur son séjour dans le Vanni et l'activité de son oncle dans cette région paraît cohérent et plausible, de sorte qu'il n'y a pas véritablement lieu d'en douter. De même, il paraît crédible qu'au retour de la famille dans le district de Jaffna, l'oncle ait pu à nouveau y gérer un commerce et que le recourant, vu son âge, ait alors travaillé pour celui-ci. En revanche, il n'est guère plausible que ce commerce ait appartenu aux LTTE, dès lors que la région était, depuis 1996, sous contrôle de l'armée sri-lankaise. Par conséquent, et comme exposé ci-dessous, les événements survenus au cours de l'année 2006, à supposer qu'ils soient vraisemblables, n'ont aucun lien de causalité avec la prétendue appartenance du commerce de B._______ aux LTTE.</w:t>
      </w:r>
    </w:p>
    <w:p>
      <w:r>
        <w:rPr>
          <w:b/>
        </w:rPr>
        <w:t>E. 3.3.2</w:t>
      </w:r>
    </w:p>
    <w:p>
      <w:r>
        <w:t>En effet, le recourant a déclaré qu'en 2006, un employé de ce commerce, soupçonné d'accointances avec les LTTE en raison de son activité dans celui-ci, aurait été abattu en pleine rue, par des inconnus. Quelques mois plus tard, des individus seraient venus au domicile familial et auraient interrogé la mère du recourant sur l'implication des deux hommes - absents lors de la visite - au sein des LTTE. Avertis de cette venue et craignant de subir le même sort que l'employé, le recourant et son oncle seraient restés cachés chez la grand-mère paternelle, plusieurs mois durant, le temps de préparer leur départ pour Colombo.</w:t>
      </w:r>
    </w:p>
    <w:p>
      <w:r>
        <w:rPr>
          <w:b/>
        </w:rPr>
        <w:t>E. 3.3.2.1</w:t>
      </w:r>
    </w:p>
    <w:p>
      <w:r>
        <w:t>Le Tribunal relève plusieurs incohérences et contradictions entre les déclarations faites lors de l'audition sommaire (cf. p-v de l'audition du 14 octobre 2008, p. 5) et celles faites lors de l'audition sur les motifs d'asile (cf. p-v de l'audition du 21 octobre 2008, Q. 33, 38, 42-43 et 67), en particulier concernant le moment où l'employé aurait été tué (mars 2006 ou mai 2006), le temps écoulé entre le meurtre et la visite au domicile familial par plusieurs inconnus (un, deux ou cinq mois), le nombre de visites intervenues au domicile familial (une ou plusieurs) ou encore la fermeture du commerce (par l'oncle ou par des membres des LTTE). Par ailleurs, il est étonnant que le recourant et son oncle aient pu rester cachés plusieurs mois chez la grand-mère paternelle - laquelle vivait à seulement trois kilomètres du domicile familial - sans que les personnes à leur recherche ne se rendent chez celle-ci, dès lors qu'elles paraissaient se réclamer de l'EPDP. En effet, travaillant de concert avec l'armée sri-lankaise, ces personnes avaient ainsi probablement accès aux documents de l'état-civil et, par conséquent, aux diverses informations relatives aux membres de la famille du recourant (cf. p-v de l'audition du 23 octobre 2008, Q. 69 à 71).</w:t>
      </w:r>
    </w:p>
    <w:p>
      <w:r>
        <w:rPr>
          <w:b/>
        </w:rPr>
        <w:t>E. 3.3.2.2</w:t>
      </w:r>
    </w:p>
    <w:p>
      <w:r>
        <w:t>Cela étant, force est de constater que le lien entre le meurtre de l'employé et le commerce géré par l'oncle relève uniquement des propres hypothèses du recourant et ne repose sur aucun indice objectif. En effet, cet événement est survenu après la reprise des hostilités en 2006 et en pleine rue. Ni le recourant, ni son oncle, n'ont reçu, par la suite, de visite à leur lieu de travail des présumés meurtriers (cf. ibid. Q. 27, 34 et 52). Le recourant n'a ainsi fait valoir aucun élément dont il y aurait lieu d'inférer qu'il soit personnellement visé par ces individus. La ou les visites de plusieurs personnes, peut-être membres de l'EPDP, au domicile des parents constitue par ailleurs une mesure typique des opérations de sécurité effectuées à l'époque et tout au plus des contrôles de routine. Cela se confirme d'ailleurs dans les déclarations du recourant, dont il ressort que ces personnes auraient interrogé sa mère sur le précédent séjour de la famille dans le Vanni et les éventuelles activités de l'oncle durant cette période (cf. ibid. Q. 33, 39, 44, 65). Il en va de même des visites intervenues après son départ du pays - si tant est qu'elles soient avérées - qui constituent tout au plus un contrôle de routine, dans le but de vérifier la localisation du recourant. Ainsi, la crainte subjective du recourant d'être arrêté, maltraité, voire tué, si elle est compréhensible - en raison du climat général de peur régnant à l'époque - n'est cependant pas fondée objectivement. Le fait qu'il ait pu quitter le Sri Lanka par l'aéroport international de Colombo, muni de son propre passeport et sans rencontrer de difficultés, démontre bien qu'il n'était signalé d'aucune manière.</w:t>
      </w:r>
    </w:p>
    <w:p>
      <w:r>
        <w:rPr>
          <w:b/>
        </w:rPr>
        <w:t>E. 3.4</w:t>
      </w:r>
    </w:p>
    <w:p>
      <w:r>
        <w:t>En définitive, le recourant ne présente pas un profil politique particulier. Il n'a jamais été membre ou sympathisant des LTTE, ni n'a participé à des activités de propagande (cf. ATAF 2011/24 consid. 8.4 et 10.4). Son appartenance à la minorité tamoule, ses attaches avec le district de Jaffna et son précédent séjour dans le Vanni - lors duquel il était encore mineur - ne constituent pas, dans les présentes circonstances, un faisceau d'indices suffisants pour admettre qu'à son retour au pays, les autorités sri-lankaises le soupçonnent concrètement de liens avec les LTTE de nature à l'exposer à une persécution.</w:t>
      </w:r>
    </w:p>
    <w:p>
      <w:r>
        <w:rPr>
          <w:b/>
        </w:rPr>
        <w:t>E. 3.5</w:t>
      </w:r>
    </w:p>
    <w:p>
      <w:r>
        <w:t>Ainsi, au vu de ce qui précède, le recourant n'a pas rendu vraisemblables au sens de l'art. 7 LAsi des faits pertinents qui lui permettraient de se prévaloir valablement d'une crainte objectivement fondée d'être exposé, en cas de retour au Sri Lanka, à une persécution au sens de l'art. 3 LAsi.</w:t>
      </w:r>
    </w:p>
    <w:p>
      <w:r>
        <w:rPr>
          <w:b/>
        </w:rPr>
        <w:t>E. 4</w:t>
      </w:r>
    </w:p>
    <w:p>
      <w:r>
        <w:t>Vu ce qui précède, le refus de la qualité de réfugié et le rejet de la demande d'asile du recourant doivent être confirmés. Le recours est, sur ces points, mal fondé et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 entrée en vigueur le 1er janvier 2008 (cf. art. 44 al. 2 LAsi).</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Cour EDH, arrêts F.H. c. Suède requête n° 32621/06, 20 janvier 2009, et Saadi c. Italie, requête n° 37201/06, 28 février 2008).</w:t>
      </w:r>
    </w:p>
    <w:p>
      <w:r>
        <w:rPr>
          <w:b/>
        </w:rPr>
        <w:t>E. 7.5</w:t>
      </w:r>
    </w:p>
    <w:p>
      <w:r>
        <w:t>En l'occurrence, le Tribunal retient que, pour les mêmes raisons que celles exposées au considérant 3 ci-dessus, le recourant n'a pas établi l'existence, pour lui, d'un risque réel et concret d'être victime de torture ou d'un traitement prohibé, en cas de retour au Sri Lanka, en dehors d'un hasard malheureux. S'agissant du départ du pays, le recourant a déclaré avoir quitté Colombo par avion, muni de son propre passeport et n'avoir pas rencontré de problème particulier. Dans ces conditions, on ne saurait considérer qu'il a quitté le Sri Lanka dans des circonstances et d'une manière propres à le rendre particulièrement suspect aux yeux des autorités. Rien ne permet non plus d'affirmer que le recourant, s'il coopère activement à l'exécution de son renvoi, attirerait particulièrement l'attention sur lui en cas de retour dans son pays d'origine. Le seul fait d'avoir déposé une demande d'asile à l'étranger, en l'occurrence en Suisse, ne l'expose pas, en soi, à de mauvais traitements. Enfin, il ne présente pas un profil politique particulier (cf. ATAF 2011/24 précité, consid. 8.4 et 10.4). Bien qu'il ne soit pas exclu qu'il soit interrogé à son retour au Sri Lanka, notamment au vu de son jeune âge, il n'y a pas lieu de considérer qu'il encourra des problèmes particuliers qui sortiraient manifestement du cadre des vérifications d'usage.</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w:t>
      </w:r>
    </w:p>
    <w:p>
      <w:r>
        <w:rPr>
          <w:b/>
        </w:rPr>
        <w:t>E. 8.2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Postérieurement à l'écrasement des LTTE en mai 2009 qui a mis fin à leur conflit avec l'armée sri-lankaise, le Tribunal a procédé à une nouvelle analyse circonstanciée de la situation au Sri Lanka. En substance, il considère que l'exécution du renvoi dans la province du Nord du Sri Lanka est,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province avant la fin de la guerre civile.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ATAF 2011/24 consid. 13.2.2 et 13.2.2.3 i.f.).</w:t>
      </w:r>
    </w:p>
    <w:p>
      <w:r>
        <w:rPr>
          <w:b/>
        </w:rPr>
        <w:t>E. 8.3</w:t>
      </w:r>
    </w:p>
    <w:p>
      <w:r>
        <w:t>En l'occurrence, le recourant a déclaré venir de B._______ (district de Jaffna, province du Nord), où il aurait vécu la majeure partie de sa vie en compagnie de sa famille. Conformément à la jurisprudence précitée, l'exécution du renvoi dans cette région est en principe raisonnablement exigible. Certes, le Tribunal est conscient qu'un retour au Sri Lanka, après un long séjour à l'étranger, ne sera pas exempt de difficultés. Toutefois, le recourant pourra compter sur le soutien de ses proches. Par ailleurs, il est jeune, célibataire, sans charge de famille et bénéficie d'une formation scolaire et d'une expérience professionnelle qui devraient, au moins à moyen terme, lui permettre de retrouver une activité lucrative. Il n'a pas allégué souffrir de problèmes de santé particuliers pour lesquels il ne pourrait pas être soigné dans son pays d'origine. Tous ces éléments constituent donc autant de facteurs qui devraient lui permettre de se réinstaller sans rencontrer de difficultés excessives.</w:t>
      </w:r>
    </w:p>
    <w:p>
      <w:r>
        <w:rPr>
          <w:b/>
        </w:rPr>
        <w:t>E. 8.4</w:t>
      </w:r>
    </w:p>
    <w:p>
      <w:r>
        <w:t>Pour ces motifs, l'exécution du renvoi doit être considérée comme raisonnablement exigible au sens de l'art. 83 al. 4 LEtr.</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p.513-515).</w:t>
      </w:r>
    </w:p>
    <w:p>
      <w:r>
        <w:rPr>
          <w:b/>
        </w:rPr>
        <w:t>E. 10.1</w:t>
      </w:r>
    </w:p>
    <w:p>
      <w:r>
        <w:t>Cela étant, l'exécution du renvoi du recourant doit être déclarée conforme aux dispositions légales.</w:t>
      </w:r>
    </w:p>
    <w:p>
      <w:r>
        <w:rPr>
          <w:b/>
        </w:rPr>
        <w:t>E. 10.2</w:t>
      </w:r>
    </w:p>
    <w:p>
      <w:r>
        <w:t>Il s'ensuit que le recours, en tant qu'il conteste la décision de renvoi et d'exécution du renvoi, doit être également rejeté.</w:t>
      </w:r>
    </w:p>
    <w:p>
      <w:r>
        <w:rPr>
          <w:b/>
        </w:rPr>
        <w:t>E. 11</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Ceux-ci sont compensés avec l'avance de frais effectuée le 13 août 2012 par le recourant.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