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E-3603/2019 vom 18. September 2019</w:t>
      </w:r>
    </w:p>
    <w:p>
      <w:r>
        <w:t>Bundesverwaltungsgericht, 2019-09-18, FR</w:t>
      </w:r>
    </w:p>
    <w:p>
      <w:r>
        <w:rPr>
          <w:b/>
        </w:rPr>
        <w:t xml:space="preserve">Quelle: </w:t>
      </w:r>
      <w:r>
        <w:t>https://mcp.opencaselaw.ch/entscheid/bvger_E-3603_2019</w:t>
      </w:r>
    </w:p>
    <w:p>
      <w:r>
        <w:t>FR: TAF E-3603/2019 du 18 septembre 2019</w:t>
      </w:r>
    </w:p>
    <w:p>
      <w:r>
        <w:t>IT: TAF E-3603/2019 del 18 settembre 2019</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le renvoi de l'art. 105 de la loi du 26 juin 1998 sur l'asile (LAsi, RS 142.31), le Tribunal connaît des recours contre les décisions au sens de l'art. 5 de la loi fédérale du 20 décembre 1968 sur la procédure administrative (PA, RS 172.021). En particulier, les décisions rendues par le SEM concernant l'asile peuvent être contestées, par renvoi de l'art. 105 LAsi, devant le Tribunal, lequel, sauf l'exception visée par l'art. 83 let. d ch. 1 de la loi du 17 juin 2005 sur le Tribunal fédéral [LTF, RS 173.110], non réalisée en l'espèce, statue définitivement.</w:t>
      </w:r>
    </w:p>
    <w:p>
      <w:r>
        <w:rPr>
          <w:b/>
        </w:rPr>
        <w:t>E. 1.2</w:t>
      </w:r>
    </w:p>
    <w:p>
      <w:r>
        <w:t>La présente procédure est régie par la loi sur l'asile, dans sa teneur antérieure au 1er mars 2019 (dispositions transitoires de la modification du 25 septembre 2015 de la LAsi, al. 1, entrée en vigueur à cette date).</w:t>
      </w:r>
    </w:p>
    <w:p>
      <w:r>
        <w:rPr>
          <w:b/>
        </w:rPr>
        <w:t>E. 1.3</w:t>
      </w:r>
    </w:p>
    <w:p>
      <w:r>
        <w:t>Le 1er janvier 2019, la loi fédérale sur les étrangers du 16 décembre 2005 (LEtr, RS 142.20) a été partiellement révisée (RO 2018 3171) et renommée loi fédérale sur les étrangers et l'intégration (LEI). L'art. 83 al. 1 à 4 LEI, applicable en l'espèce, est resté inchangé, de sorte que le Tribunal se référera ci-après à cette nouvelle dénomination.</w:t>
      </w:r>
    </w:p>
    <w:p>
      <w:r>
        <w:rPr>
          <w:b/>
        </w:rPr>
        <w:t>E. 1.4</w:t>
      </w:r>
    </w:p>
    <w:p>
      <w:r>
        <w:t>Les recourants ont qualité pour recourir (art. 48 al. 1 PA, applicable par renvoi de l'art. 37 LTAF). Présenté dans la forme et le délai prescrits par la loi (art. 52 al. 1 PA et art. 108 al. 1 aLAsi), le recours est recevable.</w:t>
      </w:r>
    </w:p>
    <w:p>
      <w:r>
        <w:rPr>
          <w:b/>
        </w:rPr>
        <w:t>E. 1.5</w:t>
      </w:r>
    </w:p>
    <w:p>
      <w:r>
        <w:t>En matière d'asile et sur le principe du renvoi (art. 44, 1ère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ATAF 2014/26 consid.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l'occurrence, les déclarations de l'intéressé, peu circonstanciées, peu plausibles et comportant des divergences importantes, sont manifestement invraisemblables.</w:t>
      </w:r>
    </w:p>
    <w:p>
      <w:r>
        <w:rPr>
          <w:b/>
        </w:rPr>
        <w:t>E. 3.1</w:t>
      </w:r>
    </w:p>
    <w:p>
      <w:r>
        <w:t>Le Tribunal relève tout d'abord que A._______ n'a pas été en mesure d'expliquer clairement et de manière constante l'identité des personnes qui l'auraient interpellé lors de son premier jour de travail, à G._______, de celles qui l'auraient kidnappé pour l'interroger, puis de celles qui l'auraient recherché, à partir de (...) 20(...). Il a ainsi déclaré au cours de l'audition sommaire : « Wer sie genau sind, kann ich nicht sagen, sie sprachen gebrochen Tamilisch, ich kenne diese Leute nicht. Warum sie mich suchen, weiss ich auch nicht » (PV d'audition de A._______ du 21 novembre 2016 [A8/13 ch. 7.01]). L'intéressé a cependant déclaré, lors de la seconde audition, qu'il avait été interpellé, arrêté et interrogé par des militaires de l'armée sri-lankaise (PV d'audition de A._______ du 21 mars 2018 [A25/24 p. 10-11 et 16, R 96-97 et R 109-112]). Au stade du recours, il a finalement donné une autre version, en ce sens qu'il affirmé qu'il se serait agi d'agents du CID, des membres de l'armée sri-lankaise étant en outre présents lors de son interrogatoire (mémoire du recours, N. 32-33). L'identité des personnes qui seraient prétendument à la recherche de l'intéressé et, a fortiori, de la recourante, n'est donc nullement établie et ne se base que sur de pures suppositions.</w:t>
      </w:r>
    </w:p>
    <w:p>
      <w:r>
        <w:rPr>
          <w:b/>
        </w:rPr>
        <w:t>E. 3.2</w:t>
      </w:r>
    </w:p>
    <w:p>
      <w:r>
        <w:t>De même, les allégations de A._______ sur les conditions dans lesquelles il aurait été interrogé et l'étendue des persécutions qu'il aurait subies, divergent de façon substantielle entre les deux auditions. Selon l'audition sommaire, il aurait été libéré et se serait vu accorder une semaine de réflexion afin qu'il se décide à coopérer, après qu'on lui avait montré deux photos d'étudiants (PV d'audition de A._______ du 21 novembre 2016 [A8/13 ch. 7.01]). Or, il a déclaré, au cours de la seconde audition, qu'on aurait aligné devant lui cinq ou six photos, voire seulement quatre photos, qu'il aurait été battu et torturé, qu'une personne lui aurait brûlé le bras avec une cigarette puis, finalement, qu'on l'aurait libéré à la seule condition d'obtenir des renseignements sur les étudiants en question, sous peine d'être tué (PV d'audition de A._______ du 21 mars 2018 [A25/24 p. 11 et 17, R 97 et R 125] ; PV d'audition de B._______ du 15 février 2018 [A22/17 p. 11, R 76]). Force est de constater que de telles divergences, portant sur des éléments essentiels du récit, ne reposent sur aucune raison objective et autorisent bien plus à penser que l'intéressé a cherché à adapter son récit aux besoins de sa cause. Cette appréciation est d'ailleurs confirmée par le fait qu'il n'a, dans son recours, plus mentionné l'existence de ces mauvais traitements.</w:t>
      </w:r>
    </w:p>
    <w:p>
      <w:r>
        <w:rPr>
          <w:b/>
        </w:rPr>
        <w:t>E. 3.3</w:t>
      </w:r>
    </w:p>
    <w:p>
      <w:r>
        <w:t>En outre, concernant les motifs pour lesquels le recourant aurait été recherché par la suite, ce dernier s'est montré particulièrement vague et imprécis, malgré les questions répétées du chargé d'audition (PV d'audition de A._______ du 21 mars 2018 [A25/24 p. 16-17, R 118-122]). Prétendre, au stade du recours, qu'il aurait été vu par les autorités comme une personne membre des LTTE pour avoir fréquenté, durant ses études, des personnes d'ethnie tamoule, dont certaines auraient eu des liens avec ce mouvement, ne ressort nullement des auditions et ne repose sur aucun élément concret.</w:t>
      </w:r>
    </w:p>
    <w:p>
      <w:r>
        <w:rPr>
          <w:b/>
        </w:rPr>
        <w:t>E. 3.4</w:t>
      </w:r>
    </w:p>
    <w:p>
      <w:r>
        <w:t>Enfin, le récit du recourant n'est pas plausible. En effet, outre le fait d'avoir postulé à nouveau dans le secteur public, suite à son retour, en (...) 20(...), ce qui ressort explicitement de l'audition sur les motifs d'asile (PV d'audition de A._______ du 21 mars 2018 [A25/24 p. 12 et 18, R 97 et R 131]), le Tribunal relève qu'il est peu probable, voire impossible, que les personnes recherchant l'intéressé, se soient rendues, plus de (...) après l'enlèvement de celui-ci, à l'arrêt de bus de son village natal E._______, pour obtenir des renseignements à son sujet. En effet, l'intéressé a lui-même indiqué avoir été enlevé lorsqu'il se trouvait à G._______, ville située à plus de (...) de son village (PV des auditions de A._______ du 21 novembre 2016 [A8/13 ch. 7.01] et du 21 mars 2018 [A25/24 p. 14-15, R 97 et R 102-103]). En définitive, le recourant n'a pas rendu vraisemblable qu'au moment de son départ du Sri Lanka, il remplissait les conditions pour se voir reconnaître la qualité de réfugié.</w:t>
      </w:r>
    </w:p>
    <w:p>
      <w:r>
        <w:rPr>
          <w:b/>
        </w:rPr>
        <w:t>E. 4.1</w:t>
      </w:r>
    </w:p>
    <w:p>
      <w:r>
        <w:t>Cela dit, dans son arrêt de référence E-1866/2015, du 15 juillet 2016, le Tribunal a procédé à une analyse actualisée de la situation des ressortissants sri lankais qui retournent dans leur pays d'origine, en se basant notamment sur plusieurs rapports d'observateurs du terrain. Il est arrivé à la conclusion que, même après le changement de gouvernement en janvier 2016, une des préoccupations majeures des autorités sri lankaises est d'étouffer toute résurgence du séparatisme tamoul. Aussi, toute personne susceptible d'être considérée comme représentant une menace à cet égard doit se voir reconnaître une crainte objectivement fondée de préjudices. Le Tribunal a défini un certain nombre d'éléments susceptibles de constituer des facteurs de risque dits forts, qui suffisent en général, à eux seuls, pour admettre l'existence d'une telle crainte de persécution future déterminante en matière d'asile. Entrent notamment dans cette catégorie l'inscription sur la « Stop List » utilisée par les autorités sri 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comme l'existence de cicatrices visibles, constituent notamment un tel facteur de risque faible.</w:t>
      </w:r>
    </w:p>
    <w:p>
      <w:r>
        <w:rPr>
          <w:b/>
        </w:rPr>
        <w:t>E. 4.2</w:t>
      </w:r>
    </w:p>
    <w:p>
      <w:r>
        <w:t>En l'espèce, le Tribunal parvient à la conclusion qu'en dépit de leur origine, de leur appartenance ethnique et de leur séjour en Suisse, les recourants ne présentent pas un tel profil à risque. A._______ n'a en effet pas rendu vraisemblable avoir rencontré des problèmes avec les autorités après la fin de la guerre. Les recourants ont déclaré n'avoir jamais été actifs au niveau politique et n'avoir aucun lien avec les membres des LTTE (PV d'audition de A._______ du 21 novembre 2016 [A8/13 ch. 7.01] ; PV des auditions de B._______ du 21 novembre 2016 [A7/12 ch. 7.01] et du 15 février 2018 [A22/17 p. 11, R 72-73] ; mémoire de recours N. 2).</w:t>
      </w:r>
    </w:p>
    <w:p>
      <w:r>
        <w:rPr>
          <w:b/>
        </w:rPr>
        <w:t>E. 4.3</w:t>
      </w:r>
    </w:p>
    <w:p>
      <w:r>
        <w:t>Au vu de ce qui précède, les recourants n'ont pas rendu vraisemblable le fait d'avoir été victimes de persécution au Sri Lanka et ne peuvent se prévaloir d'une crainte objectivement fondée de persécution future en cas de retour.</w:t>
      </w:r>
    </w:p>
    <w:p>
      <w:r>
        <w:rPr>
          <w:b/>
        </w:rPr>
        <w:t>E. 5</w:t>
      </w:r>
    </w:p>
    <w:p>
      <w:r>
        <w:t>Il s'ensuit que le recours, en tant qu'il conteste le refus de reconnaissance de la qualité de réfugié et le rejet de la demande d'asile, doit être rejeté et la décision attaquée être confirmée sur ces points.</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En l'occurrence, aucune des conditions de l'art. 32 de l'ordonnance 1 du 11 août 1999 sur l'asile relative à la procédure (OA 1, RS 142.311) n'étant réalisée, en l'absence notamment d'un droit des recourants à une autorisation de séjour ou d'établissement, le Tribunal est tenu de confirmer leur renvoi.</w:t>
      </w:r>
    </w:p>
    <w:p>
      <w:r>
        <w:rPr>
          <w:b/>
        </w:rPr>
        <w:t>E. 7</w:t>
      </w:r>
    </w:p>
    <w:p>
      <w:r>
        <w:t>L'exécution du renvoi est ordonnée si elle est licite, raisonnablement exigible et possible. Si ces conditions ne sont pas réunies, l'admission provisoire doit être prononcée. Celle-ci est réglée par l'art. 84 LEI (RS 142.20).</w:t>
      </w:r>
    </w:p>
    <w:p>
      <w:r>
        <w:rPr>
          <w:b/>
        </w:rPr>
        <w:t>E. 8.1</w:t>
      </w:r>
    </w:p>
    <w:p>
      <w:r>
        <w:t>L'exécution du renvoi est illicite, lorsque la Suisse, pour des raisons de droit international public, ne peut contraindre la personne étrangère à se rendre dans un pays donné ou qu'aucun autre Etat, respectant le principe du non-refoulement, ne se déclare prêt à l'accueillir; il s'agit d'abord de la personne étrangère reconnue réfugiée, mais soumise à une clause d'exclusion de l'asile, et ensuite de la personne étrangère pouvant démontrer qu'elle serait exposée à un traitement prohibé par l'art. 3 CEDH ou encore l'art. 3 de la convention du 10 décembre 1984 contre la torture et autres peines ou traitements cruels, inhumains ou dégradants (Conv. torture, RS 0.105).</w:t>
      </w:r>
    </w:p>
    <w:p>
      <w:r>
        <w:rPr>
          <w:b/>
        </w:rPr>
        <w:t>E. 8.2</w:t>
      </w:r>
    </w:p>
    <w:p>
      <w:r>
        <w:t>En l'espèce, 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En l'occurrence, pour les raisons déjà exposées ci-avant, les recourants n'ont pas démontré à satisfaction de droit qu'il existerait pour eux un risque réel, fondé sur des motifs sérieux et avérés, d'être victimes de torture ou encore d'un traitement inhumain ou dégradant au sens de l'art. 3 CEDH en cas d'exécution du renvoi dans leur pays d'origine.</w:t>
      </w:r>
    </w:p>
    <w:p>
      <w:r>
        <w:rPr>
          <w:b/>
        </w:rPr>
        <w:t>E. 8.5</w:t>
      </w:r>
    </w:p>
    <w:p>
      <w:r>
        <w:t>Dès lors, l'exécution du renvoi des recourants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la personne étrangère dans son pays d'origine ou de provenance la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 et jurisp. cit. ; ATAF 2011/50 consid. 8.1-8.3 et jurisp. cit.).</w:t>
      </w:r>
    </w:p>
    <w:p>
      <w:r>
        <w:rPr>
          <w:b/>
        </w:rPr>
        <w:t>E. 9.2</w:t>
      </w:r>
    </w:p>
    <w:p>
      <w:r>
        <w:t>Le Sri Lanka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(arrêt de référence du Tribunal E-1866/2015 précité consid. 13).</w:t>
      </w:r>
    </w:p>
    <w:p>
      <w:r>
        <w:rPr>
          <w:b/>
        </w:rPr>
        <w:t>E. 9.3</w:t>
      </w:r>
    </w:p>
    <w:p>
      <w:r>
        <w:t>Dans l'arrêt de référence précité (consid. 13.2 à 13.4), le Tribunal a procédé à une actualisation de sa jurisprudence publiée aux ATAF 2011/24. Il a confirmé que l'exécution du renvoi était exigible dans l'ensemble de la province du Nord (consid. 13.3) à certaines conditions (consid. 13.3.3), à l'exception de la région du Vanni (consid. 13.3.2), dans la province de l'Est à certaines conditions (en particulier l'existence d'un réseau social ou familial, l'accès au logement et la perspective de pouvoir couvrir ses besoins élémentaires, consid. 13.4) et dans les autres régions du pays. Le Tribunal s'est ensuite prononcé sur la situation dans la région du Vanni, dans un arrêt de référence D-3619/2016 du 16 octobre 2017 ; l'exécution du renvoi y est raisonnablement exigible, sous réserve notamment d'un accès à un logement et d'une perspective favorable pour la couverture des besoins élémentaires. Les personnes risquant l'isolement social et l'extrême pauvreté ne sont pas renvoyées. En l'occurrence, les recourants sont originaires du district de D._______, dans la (...). Ils sont âgés de (...) ans, respectivement (...) ans, et n'ont pas allégué souffrir de problèmes de santé particuliers. A._______ aurait obtenu un diplôme universitaire, et travaillé comme (...) dans le (...) de son cousin, entre 20(...) et 20(...). Enfin, une partie importante de leur famille vit encore dans le district de D._______ (PV d'audition de B._______ du 15 février 2018 [A22/17 p. 7, R 31] ; PV d'audition de A._______ du 21 mars 2018 [A25/24 p. 13-14, R 21-35). Quant à la fille des recourants, née en Suisse, au vu de son âge et du temps passé en Suisse, on ne peut pas parler d'une intégration avancée, de sorte que l'exécution de son renvoi, avec ses parents, ne peut être considérée, comme un déracinement susceptible de porter atteinte à son développement personnel. Pour ces motifs, l'exécution du renvoi des recourants et de leur enfant doit être considérée comme raisonnablement exigible.</w:t>
      </w:r>
    </w:p>
    <w:p>
      <w:r>
        <w:rPr>
          <w:b/>
        </w:rPr>
        <w:t>E. 10.1</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(ATAF 2008/34 consid. 12).</w:t>
      </w:r>
    </w:p>
    <w:p>
      <w:r>
        <w:rPr>
          <w:b/>
        </w:rPr>
        <w:t>E. 10.2</w:t>
      </w:r>
    </w:p>
    <w:p>
      <w:r>
        <w:t>Au vu de ce qui précède, la décision du SEM est également fondée en tant qu'elle ordonne l'exécution du renvoi des intéressés au Sri Lanka. En conséquence, le recours, sur ce point aussi, est rejeté.</w:t>
      </w:r>
    </w:p>
    <w:p>
      <w:r>
        <w:rPr>
          <w:b/>
        </w:rPr>
        <w:t>E. 11</w:t>
      </w:r>
    </w:p>
    <w:p>
      <w:r>
        <w:t>Dès lors, la décision attaquée ne viole pas le droit fédéral, le SEM ayant établi de manière exacte et complète l'état de fait pertinent (art. 106 al. 1 LAsi). En outre, dans la mesure où ce grief peut être examiné (art. 49 PA ; ATAF 2014/26 consid. 5), elle n'est pas inopportune. En conséquence, le recours est rejeté.</w:t>
      </w:r>
    </w:p>
    <w:p>
      <w:r>
        <w:rPr>
          <w:b/>
        </w:rPr>
        <w:t>E. 12</w:t>
      </w:r>
    </w:p>
    <w:p>
      <w:r>
        <w:t>Le recours s'avérant manifestement infondé, il est rejeté dans une procédure à juge unique, avec l'approbation d'un/e second/e juge (art. 111 let. e LAsi). Il est dès lors renoncé à un échange d'écritures, le présent arrêt n'étant motivé que sommairement (art. 111a al. 1 et 2 LAsi).</w:t>
      </w:r>
    </w:p>
    <w:p>
      <w:r>
        <w:rPr>
          <w:b/>
        </w:rPr>
        <w:t>E. 13.1</w:t>
      </w:r>
    </w:p>
    <w:p>
      <w:r>
        <w:t>Les conclusions du recours étant vouées à l'échec, la demande d'assistance judiciaire totale est rejetée, l'une au moins des conditions cumulatives de l'art. 65 al. 1 PA n'étant pas remplie.</w:t>
      </w:r>
    </w:p>
    <w:p>
      <w:r>
        <w:rPr>
          <w:b/>
        </w:rPr>
        <w:t>E. 13.2</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Néanmoins, eu égard aux circonstances particulières du cas d'espèce, il y a lieu de renoncer à en percevoir (art. 6 let. b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