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E-3567/2021 vom 29. Juni 2021</w:t>
      </w:r>
    </w:p>
    <w:p>
      <w:r>
        <w:t>Bundesverwaltungsgericht, 2021-06-29, DE</w:t>
      </w:r>
    </w:p>
    <w:p>
      <w:r>
        <w:rPr>
          <w:b/>
        </w:rPr>
        <w:t xml:space="preserve">Quelle: </w:t>
      </w:r>
      <w:r>
        <w:t>https://mcp.opencaselaw.ch/entscheid/bvger_E-3567_2021_d20210629</w:t>
      </w:r>
    </w:p>
    <w:p>
      <w:r>
        <w:t>FR: TAF E-3567/2021 du 29 juin 2021</w:t>
      </w:r>
    </w:p>
    <w:p>
      <w:r>
        <w:t>IT: TAF E-3567/2021 del 29 giugno 2021</w:t>
      </w:r>
    </w:p>
    <w:p>
      <w:pPr>
        <w:pStyle w:val="Heading2"/>
      </w:pPr>
      <w:r>
        <w:t>Regeste</w:t>
      </w:r>
    </w:p>
    <w:p>
      <w:r>
        <w:t>Asyl und Wegweisung (Mehrfachgesuch/Wiedererw&amp;auml;gung) | Asyl und Wegweisung (Mehrfachgesuch/Wiedererwägung); Verfügung des SEM vom 29.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w:t>
      </w:r>
    </w:p>
    <w:p>
      <w:r>
        <w:t>E-3567/2021 Seite 8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führte das SEM in seiner Verfügung vom 29. Juni 2021 im Wesentlichen aus, der Beschwerdeführer führe im Mehrfachgesuch nicht aus, welche Funktion er in der von ihm genannten Bewegung in sei- nem Kanton konkret innehabe. Er könne diese auch nicht belegen. Erörte- rungen dazu, wie man sich die von ihm geltend gemachte Mobilisierung der Jugend in seinem Kanton vorzustellen habe, mache er keine. Seine Rolle in der Bewegung von D._______ würde ebenfalls nicht von ihm kon- kretisiert. Dass der Beschwerdeführer neben erwähnter Person an der Ver- anstaltung vom (…) posiert habe, genüge nicht, eine zentrale Rolle in die- ser Bewegung zu belegen. Die vom Beschwerdeführer aufgeführten exilpolitischen Tätigkeiten seien niederschwellig und da er kein Risikoprofil aufweise, erfülle er die Flücht- lingseigenschaft nicht. Die eingereichten Fotos, auf denen er teilweise un- vermummt an Demonstrationen zu sehen sei, zeigten nicht, dass er in einer herausragenden exilpolitischen Position sei. Sofern er in seinem Gesuch auf (weitere) zu konsultierende Links ver- weise, könne er daraus nichts zu seinen Gunsten ableiten, da er keine An- gaben darüber mache, welche Textstellen und welche Bilder mit ihm in Zu- sammenhang stünden. Auf diese Vorbringen sei nicht einzutreten. Bei ge- wissen Fotos, Links und Medienberichten sei nicht ersichtlich, in welchem Zusammenhang diese mit seinen aktuellen Vorbringen stünden. Auf diese Beweismittel werde ebenfalls nicht eingetreten. Im Lichte der zugänglichen und übersetzten Beweismittel sei nicht davon auszugehen, dass die sri-lankischen Behörden ihm bei einer Rückkehr eine enge Verbindung zu den LTTE unterstellen würden. Dies gelte umso mehr, als er bei Kriegsende 2009 noch minderjährig gewesen sei und da- nach noch sechs Jahre in Sri Lanka habe leben können, ohne dort verfolgt worden zu sein. Das Vorbringen, die Familienangehörigen hätten wegen des Beschwerde- führers in der Heimat Nachteile erlitten und er werde in der Heimat gesucht,</w:t>
      </w:r>
    </w:p>
    <w:p>
      <w:r>
        <w:t>E-3567/2021 Seite 9 wertete das SEM sodann als eine unbelegte Parteibehauptung. Hinsicht- lich der geltend gemachten Verschlechterung der Lage in Sri Lanka führte es zudem aus, Voraussetzung für die Annahme einer Verfolgungsgefahr aufgrund der Präsidentschaftswahl in Sri Lanka vom 16. November 2019 sei ein persönlicher Bezug zu eben diesem Ereignis. Dafür reiche vorlie- gend der pauschale Hinweis auf die politischen Entwicklungen nicht aus. Was schliesslich die psychischen Probleme anbelange, seien diese nicht belegten Beschwerden in der Heimat des Beschwerdeführers behandel- bar.</w:t>
      </w:r>
    </w:p>
    <w:p>
      <w:r>
        <w:rPr>
          <w:b/>
        </w:rPr>
        <w:t>E. 4.2</w:t>
      </w:r>
    </w:p>
    <w:p>
      <w:r>
        <w:t>In der Beschwerde vom 9. August 2021 wurde der bisherige Sachver- halt wiederholt und ergänzend ausgeführt, der Beschwerdeführer habe un- ter dem Label des (F._______) am (…) eine grosse Gedenkfeier organi- siert. Dieses Komitee sei – wie dem beigelegten Dekret zu entnehmen sei – durch die sri-lankische Regierung als terroristische Organisation bezeich- net worden. Ihr Ziel sei die Vereinigung sämtlicher Tamilen weltweit. Auf den beigelegten Fotos sei der Beschwerdeführer im LTTE-Tenue zusam- men mit D._______ abgebildet. Es sei ersichtlich, dass sie sich in einer Sitzung befinden würden. Der Beschwerdeführer gehöre in der Schweiz zur (…). Er sei ein aktives Mitglied der F._______, gehöre dem G._______ sowie dem H._______ an. Im Weiteren wurde geltend gemacht, das SEM habe den Untersuchungs- grundsatz und die Begründungspflicht verletzt, da es nicht aufzeige, inwie- fern das Mehrfachgesuch nicht genügend begründet sei. Es gehe nicht hervor, ob das SEM die neuen Vorbringen wirklich geprüft habe. Der Be- schwerdeführer habe nicht nur Fotos, auf denen er zusammen mit Perso- nen, die durch die Behörden in Sri Lanka als Terroristen bezeichnet wür- den, zu sehen sei, eingereicht, sondern auch Auszüge von Web-Seiten, auf denen er mit einer dieser Person abgebildet sei. Zudem habe er dem SEM auch Fotografien und ein Video zugesandt, auf denen Polizisten bei seiner Familie zu Hause zu sehen seien. Der Beschwerdeführer sei aus- serdem krank, wie das ärztliche Zeugnis vom 19. Juli 2021 zeige. Auch bleibe die Lage für Tamilen in Sri Lanka prekär. Der Beschwerde lagen ein ärztliches Zeugnis, diverse Fotos sowie Aus- züge von Facebook-Seiten der F._______ und ein Auszug aus der "Ga- zette of the Democratic Socialst Republic of Sri Lanka" vom (…) bei. Aus- serdem wurden zahlreiche Dokumente, die der Beschwerdeführer bereits beim SEM eingereicht hatte, beigelegt.</w:t>
      </w:r>
    </w:p>
    <w:p>
      <w:r>
        <w:t>E-3567/2021 Seite 10</w:t>
      </w:r>
    </w:p>
    <w:p>
      <w:r>
        <w:rPr>
          <w:b/>
        </w:rPr>
        <w:t>E. 4.3</w:t>
      </w:r>
    </w:p>
    <w:p>
      <w:r>
        <w:t>Auf Stufe der Vernehmlassung führte die Vorinstanz ergänzend aus, die exilpolitischen Tätigkeiten des Beschwerdeführers seien als nieder- schwellig zu erachten. Von einer exponierten exilpolitischen Tätigkeit könne nach wie vor keine Rede sein. Die Angaben zu seinen exilpolitischen Tätigkeiten würden sich zudem in der Nennung von Daten, Gedenkfeiern, Velo- oder anderen Demonstrationen sowie in der durch nichts belegten Behauptung erschöpfen, eine zentrale Rolle in der Bewegung von D._______ zu spielen. Noch nicht gewürdigt worden sei die Video-Aufnahme auf dem eingereich- ten USB-Stick, worauf angeblich zu sehen sei, dass sri-lankische Sicher- heitsbeamte die Familienangehörigen des Beschwerdeführers aufgesucht, ihnen eine Fotografie gezeigt und sie dazu befragt hätten. Es sei nicht er- sichtlich, wann und wo diese Aufnahme entstanden seien. Auf dem Video sei nicht zu erkennen, wer auf der gezeigten Fotografie zu sehen sei, selbst dann nicht, als die Person, die das Video gemacht habe, versuche, darauf zu zoomen. Weiter stelle sich die Frage nach der Authentizität der Auf- nahme: Etwa wie es der Person, die das Video gemacht habe, gelungen sei, hinter den mutmasslichen Beamten das Geschehen aufzunehmen. Auch überrasche die Länge der Aufnahme und wie wenig dabei gespro- chen werde. Das wenige, was gesprochen worden sei, lasse sich weder akustisch noch inhaltlich verstehen. Es sei in dieser Aufnahme kein Beleg erkennbar, dass der Beschwerdeführer in seiner Heimat wegen seines exil- politischen Engagements gesucht werde. Die mit der Beschwerde nachgereichten Beweismittel (Kopien oder Foto- grafien von Gedenkfeiern, weiteren Demonstrationen in der Schweiz, Fa- cebook-Einträge, Plakate sowie Ausdrucke von der Webseite (…) oder der wiederum eingereichte Ausschnitt aus der "Gazette of the Democratic Soci- alist Republic of Sri Lanka" vom (…) vermöchten an der Einschätzung in der Verfügung vom 29. Juni 2021 nichts zu ändern. Auch dass sich der Beschwerdeführer als «bras droit» von D._______ be- zeichne, sei durch nichts belegt. Eine weitere mit der Beschwerde nachge- reichte Fotografie, die den Beschwerdeführer neben D._______ zeige, ge- nüge dazu nicht.</w:t>
      </w:r>
    </w:p>
    <w:p>
      <w:r>
        <w:rPr>
          <w:b/>
        </w:rPr>
        <w:t>E. 4.4</w:t>
      </w:r>
    </w:p>
    <w:p>
      <w:r>
        <w:t>Auf Ebene Replik und in weiteren Eingaben wurde nochmals bekräftigt, dass der Beschwerdeführer die rechte Hand des (…) der tamilischen Be- wegung F._______ sei, welche von den sri-lankischen Behörden als terro- ristisch eingestuft worden sei. Dessen Mitglied sei er seit Mai 2021. Er habe</w:t>
      </w:r>
    </w:p>
    <w:p>
      <w:r>
        <w:t>E-3567/2021 Seite 11 am 20. September 2021 in I._______ eine Demonstration organisiert. Weil er dessen Projekte unterstütze, drohe ihm bei einer Rückkehr nach Sri Lanka eine asylrelevante Verfolgung. Zusammen mit ihm habe er am (…) und am (…) Kundgebungen in Erinnerung an den tamilischen Genozid und das Kriegsende vor zwölf Jahren organisiert. Dabei seien auch tamilische Persönlichkeiten anwesend gewesen, welche in Sri Lanka als Terroristen gesucht seien. Es sei offensichtlich, dass er aufgrund seiner Verbindungen zu verbotenen Organisationen bei einer Rückkehr nach Sri Lanka gefähr- det sei. Bezüglich den Kundgebungen sei auch darauf hinzuweisen, dass verschiedene europäische Zeitungen und Newsportale darüber berichtet hätten, weshalb dies auch die Behörden in Sri Lanka zur Kenntnis genom- men hätten. Verwiesen wurde auf Facebock-Accounts des F._______ und entsprechende Fotos sowie auf links «Tamil-Info» und Newsportale.</w:t>
      </w:r>
    </w:p>
    <w:p>
      <w:r>
        <w:rPr>
          <w:b/>
        </w:rPr>
        <w:t>E. 5.1</w:t>
      </w:r>
    </w:p>
    <w:p>
      <w:r>
        <w:t>Der Beschwerdeführer beruft sich in seinem Gesuch vom 17. Juni 2021 im Wesentlichen auf exilpolitische Tätigkeiten aufgrund derer er die Flücht- lingseigenschaft nunmehr erfülle respektive ein Risikoprofil aufweise. Die Vorinstanz hat die entsprechenden Vorbringen zu Recht als Mehrfachge- such im Sinne von Art. 111c AsylG qualifiziert. Das SEM ist auf verschie- dene Vorbringen dieses Gesuchs nicht eingetreten und hat andererseits in Bezug auf andere Vorbringen eine materielle Prüfung vorgenommen. Letz- tere betreffend wurde das Vorliegen der formellen Voraussetzungen bejaht (schriftliche, begründete Eingabe innert fünf Jahren nach Eintritt der Rechtskraft; vgl. dazu: BVGE 2014/9 E. 4.3 und E. 5.5).</w:t>
      </w:r>
    </w:p>
    <w:p>
      <w:r>
        <w:rPr>
          <w:b/>
        </w:rPr>
        <w:t>E. 5.2</w:t>
      </w:r>
    </w:p>
    <w:p>
      <w:r>
        <w:t>Insofern sich der Beschwerdeführer in seinem Gesuch auch auf eine seit Ergehen des rechtskräftigen Entscheides veränderte gesundheitliche Situation beruft, hat das SEM dieses Vorbringen zu Recht unter dem As- pekt von Wiedererwägungsgründen geprüft (Art. 111b ff. AsylG).</w:t>
      </w:r>
    </w:p>
    <w:p>
      <w:r>
        <w:rPr>
          <w:b/>
        </w:rPr>
        <w:t>E. 6.1</w:t>
      </w:r>
    </w:p>
    <w:p>
      <w:r>
        <w:t>In der Beschwerde werden formelle Rügen erhoben, welche vorab zu behandeln sind, da sie allenfalls geeignet sein können, eine Kassation der erstinstanzlichen Verfügung zu bewirken.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w:t>
      </w:r>
    </w:p>
    <w:p>
      <w:r>
        <w:t>E-3567/2021 Seite 12 2009/35 E. 6.4.1). Mit dem Gehörsanspruch korreliert die Pflicht der Be- hörden, den Sachverhalt vollständig zu erfassen, die Vorbringen ernsthaft zu prüfen und in ihrer Entscheidfindung angemessen zu berücksichtigen; ebenso zu würdigen sind eingereichte Beweismittel. (vgl. KÖLZ/ HÄNER/ BERTSCHI, Verwaltungsverfahren und Verwaltungsrechtspflege des Bun- des, 3. Aufl., 2013, Rz. 1043). Der Untersuchungsgrundsatz findet indes seine Grenze an der Mitwirkungspflicht der Asylsuchenden (Art. 8 AsylG; Art. 13 VwVG).</w:t>
      </w:r>
    </w:p>
    <w:p>
      <w:r>
        <w:rPr>
          <w:b/>
        </w:rPr>
        <w:t>E. 6.3</w:t>
      </w:r>
    </w:p>
    <w:p>
      <w:r>
        <w:t>Zunächst ist festzustellen, dass an die Begründung von Folgegesu- chen, namentlich auch das Mehrfachgesuch, hohe Anforderungen zu stel- len sind. Das Gesuch muss schriftlich so dezidiert abgefasst sein, dass dieses einer abschliessenden Beurteilung unterzogen werden kann (vgl. Art. 111c AsylG). Eine Anhörung gemäss Art. 29 AsylG ist grundsätzlich nicht vorgesehen (vgl. BVGE 2014/39 E. 4.3). Beweismittel sind sodann mit dem Gesuch beizubringen und in den Kontext mit dem Vorbringen zu setzen.</w:t>
      </w:r>
    </w:p>
    <w:p>
      <w:r>
        <w:rPr>
          <w:b/>
        </w:rPr>
        <w:t>E. 6.4</w:t>
      </w:r>
    </w:p>
    <w:p>
      <w:r>
        <w:t>Das SEM hat in Bezug auf das vorliegende Mehrfachgesuch hinrei- chend begründet, warum es darauf verzichtet hat, angegebene Links auf Plattformen zu sozialen Medien zu konsultieren und eigene Nachforschun- gen über den Zugang zu diesen, die Art des Accounts und vor allem den Kontext anzustellen, zumal dies vom Beschwerdeführer nicht näher aus- geführt wurde (vgl. SEM-Akte […]-5/22 S. 3 ff., S. 6 Ziffer 3).</w:t>
      </w:r>
    </w:p>
    <w:p>
      <w:r>
        <w:rPr>
          <w:b/>
        </w:rPr>
        <w:t>E. 6.5</w:t>
      </w:r>
    </w:p>
    <w:p>
      <w:r>
        <w:t>Es lässt sich demnach keine Verletzung der Begründungspflicht oder des Untersuchungsgrundsatzes feststellen.</w:t>
      </w:r>
    </w:p>
    <w:p>
      <w:r>
        <w:rPr>
          <w:b/>
        </w:rPr>
        <w:t>E. 6.6</w:t>
      </w:r>
    </w:p>
    <w:p>
      <w:r>
        <w:t>Der Beschwerdeführer hat sodann geltend gemacht, aufgrund seiner in der Schweiz angestrengten exilpolitischen Tätigkeiten hätten die sri-lan- kischen Sicherheitsbehörden bei seinen Eltern Erkundigungen über ihn eingeholt. Ein von ihm eingereichtes Video beweise, dass seinen Eltern ein Foto von ihm, dem Beschwerdeführer, gezeigt worden sei und er in Sri- Lanka gesucht werde.</w:t>
      </w:r>
    </w:p>
    <w:p>
      <w:r>
        <w:rPr>
          <w:b/>
        </w:rPr>
        <w:t>E. 6.7</w:t>
      </w:r>
    </w:p>
    <w:p>
      <w:r>
        <w:t>Das SEM hat diesbezüglich in der angefochtenen Verfügung festgehal- ten, dieses Vorbringen des Beschwerdeführers sei eine durch nichts be- legte Parteibehauptung, die der Rechtsvertreter in einer Reihe von Verfah- ren vorbringe. Im Rahmen des Schriftenwechsels wurde seitens der zu- ständigen Instruktionsrichterin festgestellt, dass zum Beweis des Vorbrin-</w:t>
      </w:r>
    </w:p>
    <w:p>
      <w:r>
        <w:t>E-3567/2021 Seite 13 gens im vorinstanzlichen Verfahren ein USB-Stick mit verschiedenen Vi- deoaufnahmen sowie ein Foto eingereicht worden seien. Das SEM wurde dazu eingeladen, sich zu diesem Umstand vernehmen zu lassen. Dieser Aufforderung ist es in der Vernehmlassung nachgekommen. Der Be- schwerdeführer hatte die Möglichkeit, auf die vorinstanzlichen Erwägungen zu replizieren. Der entsprechende Verfahrensmangel ist somit auf Be- schwerdeebene geheilt.</w:t>
      </w:r>
    </w:p>
    <w:p>
      <w:r>
        <w:rPr>
          <w:b/>
        </w:rPr>
        <w:t>E. 6.8</w:t>
      </w:r>
    </w:p>
    <w:p>
      <w:r>
        <w:t>Eine Rückweisung des Verfahrens kommt demzufolge nicht in Be- tracht. Der dahingehende Antrag ist abzuweisen.</w:t>
      </w:r>
    </w:p>
    <w:p>
      <w:r>
        <w:rPr>
          <w:b/>
        </w:rPr>
        <w:t>E. 7.1</w:t>
      </w:r>
    </w:p>
    <w:p>
      <w:r>
        <w:t>Der Beschwerdeführer beruft sich in seiner Beschwerde im Wesentli- chen auf seine exilpolitischen Tätigkeiten in der Schweiz. Weil die sri-lan- kischen Sicherheitsbehörden auf ihn aufmerksam geworden seien, sei seine im Heimatstaat lebende Familie bedroht und nach ihm befragt wor- den. Er befürchte bei einer Rückkehr nach Sri Lanka in flüchtlingsrechtlich relevanter Weise verfolgt zu werden.</w:t>
      </w:r>
    </w:p>
    <w:p>
      <w:r>
        <w:rPr>
          <w:b/>
        </w:rPr>
        <w:t>E. 7.2</w:t>
      </w:r>
    </w:p>
    <w:p>
      <w:r>
        <w:t>Nach einer Überprüfung der Akten schliesst sich das Gericht den zu- treffenden Erwägungen des SEM an. Die Einwände in der Beschwerde vermögen nicht zu einer anderen Beurteilung zu führen. Es kann vorab auf den Inhalt der Verfügung sowie der eingereichten Vernehmlassung verwie- sen werden.</w:t>
      </w:r>
    </w:p>
    <w:p>
      <w:r>
        <w:rPr>
          <w:b/>
        </w:rPr>
        <w:t>E. 7.2.1</w:t>
      </w:r>
    </w:p>
    <w:p>
      <w:r>
        <w:t>Es ist darauf hinzuweisen, dass die vorgebrachte Teilnahme an der Übergabe einer Petition an den Bundesrat sowie an Kundgebungsveran- staltungen für die tamilische Sache als niederschwellig zu bezeichnen ist. Gleichzeitig ist festzuhalten, dass auch im jetzigen Zeitpunkt und in Be- rücksichtigung der aktuellen Lage in Sri Lanka weiterhin von keinem Risi- koprofil des Beschwerdeführers in Sinne der Faktoren, wie sie im Refe- renzurteil des BVGer E-1866/2015 vom 15. Juli 2016 festgehalten wurden, auszugehen ist (vgl. Urteil BVGer E-593/2021 vom 25. Februar 2021 E. 5.2).</w:t>
      </w:r>
    </w:p>
    <w:p>
      <w:r>
        <w:rPr>
          <w:b/>
        </w:rPr>
        <w:t>E. 7.2.2</w:t>
      </w:r>
    </w:p>
    <w:p>
      <w:r>
        <w:t>Hinsichtlich des im aktuellen Mehrfachgesuch erstmals eingebrach- ten Vorbringens, aufgrund seiner Mitgliedschaft seit Mai 2021 und der Ver- bindung zum F._______ und dessen Präsidenten sei er bei einer Rückkehr einer asylrelevanten Verfolgung ausgesetzt, ist dem SEM zuzustimmen, wenn es erwogen hat, dass eine detaillierte Ausführung zu dieser Verbin-</w:t>
      </w:r>
    </w:p>
    <w:p>
      <w:r>
        <w:t>E-3567/2021 Seite 14 dung fehlt. Der Beschwerdeführer verkennt ganz offensichtlich, dass Mehr- fachgesuche begründet einzureichen sind (vgl. Art. 111c Abs. 1 AsylG). Auch die diesbezügliche Erwägung in der angefochtenen Verfügung ver- anlasste ihn nicht, auf Beschwerdeebene substanziiertere Ausführungen dazu zu machen, inwiefern er konkret für das F._______ respektive für des- sen Präsidenten tätig sei und welche Position er innerhalb dieser Bewe- gung innehabe, geschweige denn, dies zu belegen. Aus der "The Gazette of the Democratic Socialist Republic of Sri Lanka" vom (…) geht lediglich hervor, dass die Liste der designierten Personen bezüglich der «Regulation 4(7) of the United Nations Regulations No. 1 of 2012» erweitert worden sei. Diese Liste «of designated persons and enti- ties» enthält Namen von Organisationen, die verboten, und von Personen, die gesucht sind (vgl. Staatssekretariat für Migration [SEM], Notiz Sri Lanka, Lagefortschreibung vom 7. Februar 2020, S. 16). Dabei wird auf der Personenliste auch D._______ a.k.a. J._______, wohnhaft in K._______ , genannt. Daraus alleine lässt sich jedoch offensichtlich keine enge Verbin- dung dieser Person zum Beschwerdeführer respektive zu dessen exilpoli- tischer Tätigkeit herstellen. Gleiches gilt für die Bestätigung seiner Mitglied- schaft beim F._______, aus welcher sich ebenfalls keine weiteren Schlüsse hinsichtlich seines Profils ziehen lassen.</w:t>
      </w:r>
    </w:p>
    <w:p>
      <w:r>
        <w:rPr>
          <w:b/>
        </w:rPr>
        <w:t>E. 7.2.3</w:t>
      </w:r>
    </w:p>
    <w:p>
      <w:r>
        <w:t>Das Vorbringen, der Beschwerdeführer habe am (…) eine Kundge- bung in I._______ in Zusammenarbeit mit D._______ organisiert, bleibt auf Beschwerdeebene unbelegt. Diesbezüglich eingereichte Fotos, auf denen der Beschwerdeführer mit besagter Person abgebildet ist, lassen klarer- weise nicht auf eine besondere Rolle des Beschwerdeführers schliessen.</w:t>
      </w:r>
    </w:p>
    <w:p>
      <w:r>
        <w:rPr>
          <w:b/>
        </w:rPr>
        <w:t>E. 7.2.4</w:t>
      </w:r>
    </w:p>
    <w:p>
      <w:r>
        <w:t>Am (…) fand in L._______ in Erinnerung des «Mullivaikal Genocide» eine Kundgebung statt. Der Beschwerde liegen dazu diverse Beweismittel bei. Daraus lässt sich jedoch ebenfalls nicht entnehmen, dass sich der Be- schwerdeführer exilpolitisch in der Schweiz engagiert hat, und von einem relevanten exilpolitischen Engagement auszugehen ist. Auch die auf einem Memorystick eingereichten Videos belegen keine exponierten, politischen Aktivitäten des Beschwerdeführers.</w:t>
      </w:r>
    </w:p>
    <w:p>
      <w:r>
        <w:rPr>
          <w:b/>
        </w:rPr>
        <w:t>E. 7.3</w:t>
      </w:r>
    </w:p>
    <w:p>
      <w:r>
        <w:t>Zusammenfassend ist auch im heutigen Zeitpunkt nicht von einem ei- gentlichen politischen Profil, geschweige denn von einem flüchtlingsrecht- lich relevanten, auszugehen. Der Beschwerdeführer hatte noch im vo- rinstanzlichen Verfahren angegeben, er sei in Sri Lanka nie für die LTTE tätig gewesen. Die Erwägungen des SEM in der angefochtenen Verfügung</w:t>
      </w:r>
    </w:p>
    <w:p>
      <w:r>
        <w:t>E-3567/2021 Seite 15 erweisen sich als zutreffend und die Beschwerdeausführungen – die sich nicht in substanziierter Weise mit der Argumentation der Vorinstanz ausei- nandersetzen, sondern die Vorbringen im Wesentlichen wiederholen – sind nicht geeignet, zu einer anderen Einschätzung zu führen. Soweit er im Üb- rigen geltend macht, sein exilpolitisches Engagement habe Behelligungen und Entführungen seiner Familie in Sri Lanka zur Folge, ist auch diesbe- züglich auf die Erwägungen des SEM zu verweisen. Auch das Gericht be- wertet den vom Beschwerdeführer eingereichten Film als nicht beweis- tauglich. Diesbezüglich schliesst es sich den vorinstanzlichen Erwägungen auf Vernehmlassungsstufe vollumfänglich an, denen in der Replik nichts Substanziiertes entgegengehalten wurde. an.</w:t>
      </w:r>
    </w:p>
    <w:p>
      <w:r>
        <w:rPr>
          <w:b/>
        </w:rPr>
        <w:t>E. 7.4</w:t>
      </w:r>
    </w:p>
    <w:p>
      <w:r>
        <w:t>Das SEM hat demzufolge zu Recht die Flüchtlingseigenschaft im Sinne von Art. 3 AsylG verneint und das Mehrfachgesuch des Beschwerdefüh- rers, soweit es darauf eingetreten ist,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E-3567/2021 Seite 16 Heimat-, Herkunfts- oder einen Drittstaat entgegenstehen (Art. 83 Abs. 3 AIG). Da der Beschwerdeführer die Flüchtlingseigenschaft nicht erfüllt, sind das flüchtlingsrechtliche Rückschiebungsverbot von Art. 33 Abs. 1 des Abkom- mens vom 28. Juli 1951 über die Rechtsstellung der Flüchtlinge (FK, SR 0.142.30) und Art. 5 AsylG nicht anwendbar. Die Zulässigkeit des Vollzuges beurteilt sich vielmehr nach den allgemeinen verfassungs- und völkerrecht- lichen Bestimmungen (Art. 25 Abs. 3 BV; Art. 3 des Übereinkommens vom</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Was die Zumutbarkeit des Vollzugs betrifft, so ist auf die Ausführungen in den Urteilen des Bundesverwaltungsgerichts E-5434/2017 vom 16. No- vember 2017, E-2028/2019 vom 13. Juni 2019 sowie E-6953/2019 vom 31. Juli 2020 zu verweisen. In diesen rechtskräftig abgeschlossenen Verfahren hat sich das Gericht bereits mit der Frage der Zumutbarkeit des Wegwei- sungsvollzuges einlässlich auseinandergesetzt und diese bejaht. Ausser- dem ist darauf hinzuweisen, dass das Bundesverwaltungsgericht auch ak- tuell nicht von einer Situation allgemeiner Gewalt in Sri Lanka ausgeht (vgl. statt vieler das bereits erwähnte Urteil E-4915/2020 E. 8.3.2 mit Hinwei- sen). An dieser Einschätzung ändert auch der Umstand nichts, dass der Be- schwerdeführer wegen psychischer Probleme in Behandlung ist. Er reicht hierzu zwar eine Bestätigung der M._______ vom 19. Juli 2021 ein, in wel- cher festgehalten wird, dass er wegen einer (…) behandelt werde. Dabei fällt auf, dass weitere Informationen dem Bericht nicht zu entnehmen sind; ebenso finden sich keine weiteren Substanziierungen im Verfahren. Unge- achtet dessen, ist aber festzuhalten, dass solche psychischen Probleme bei Bedarf auch im Heimatstaat des Beschwerdeführers behandelbar sind (vgl. statt vieler Urteil des BVGer D-462/2018 vom 12. Juni 2019 E. 6.3.3).</w:t>
      </w:r>
    </w:p>
    <w:p>
      <w:r>
        <w:t>E-3567/2021 Seite 18 Das SEM hat folglich auch die Zumutbarkeit des Wegweisungsvollzugs zu Recht bejaht.</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Jedoch ist das Ge- such um Gewährung der unentgeltlichen Prozessführung gemäss Art. 65 Abs. 1 VwVG gutzuheissen, da der Beschwerdeführer mittellos ist und seine Beschwerde aufgrund der Verfahrenspflichtverletzung des SEM – welche auf Vernehmlassungstufe geheilt wurde – nicht zum vornherein aussichtslos war. Es ist daher von der Auflage von Verfahrenskosten abzu- sehen.</w:t>
      </w:r>
    </w:p>
    <w:p>
      <w:r>
        <w:rPr>
          <w:b/>
        </w:rPr>
        <w:t>E. 11.2</w:t>
      </w:r>
    </w:p>
    <w:p>
      <w:r>
        <w:t>Für die auf Beschwerdeebene geheilte Verfahrenspflichtverletzung ist dem Beschwerdeführer zu Lasten der Vorinstanz anteilig eine Parteient- schädigung für die ihm erwachsenen notwendigen und verhältnismässig hohen Kosten zuzusprechen (Art. 64 Abs. 1 VwVG i.V.m. Art. 7 Abs. 1 des Reglements vom 21. Februar 2008 über die Kosten und Entschädigungen vor dem Bundesverwaltungsgericht [VGKE, SR 173.320.2]). Da keine Kostennote durch den Rechtsvertreter eingereicht wurde, werden die notwendigen Parteikosten aufgrund der Akten bestimmt (Art. 14 Abs. 2 in fine VGKE). Gestützt auf die in Betracht zu ziehenden Bemessungsfak- toren (Art. 9–13 VGKE) ist dem Beschwerdeführer zulasten der Vorinstanz eine Parteientschädigung von insgesamt Fr. 200.– zuzusprechen.</w:t>
      </w:r>
    </w:p>
    <w:p>
      <w:r>
        <w:t>E-3567/2021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