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E-3518/2021 vom 20. August 2021</w:t>
      </w:r>
    </w:p>
    <w:p>
      <w:r>
        <w:t>Bundesverwaltungsgericht, 2021-08-20, DE</w:t>
      </w:r>
    </w:p>
    <w:p>
      <w:r>
        <w:rPr>
          <w:b/>
        </w:rPr>
        <w:t xml:space="preserve">Quelle: </w:t>
      </w:r>
      <w:r>
        <w:t>https://mcp.opencaselaw.ch/entscheid/bvger_E-3518_2021</w:t>
      </w:r>
    </w:p>
    <w:p>
      <w:r>
        <w:t>FR: TAF E-3518/2021 du 20 août 2021</w:t>
      </w:r>
    </w:p>
    <w:p>
      <w:r>
        <w:t>IT: TAF E-3518/2021 del 20 agosto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begründete ihre Abweisung des Asylgesuchs im Wesentlichen mit der Unglaubhaftigkeit der Vorbringen des Beschwerde-führers.</w:t>
      </w:r>
    </w:p>
    <w:p>
      <w:r>
        <w:rPr>
          <w:b/>
        </w:rPr>
        <w:t>E. 5.1.1</w:t>
      </w:r>
    </w:p>
    <w:p>
      <w:r>
        <w:t>Dieser habe zahlreiche unsubstanziierte, nicht nachvollziehbare und auch widersprüchliche Angaben zu Protokoll gegeben. Entsprechend seien die Vorbringen unglaubhaft, er sei ab dem Jahr 2007 von den LTTE zwangsweise festgehalten und zu verschiedenen Arbeiten angehalten worden. Davon ausgehend seien auch die geltend gemachten Probleme mit den heimatlichen Behörden im Jahr 2020 anzuzweifeln, zumal diese in unmittelbarem Zusammenhang mit den von angegebenen Aktivitäten für die LTTE zwischen 2007 und 2008 stehen sollten. Diese Zweifel würden dadurch bekräftigt, dass auch die Schilderungen der angeblichen Ereignisse vom Mai 2020 einen unsubstanziierten, realitätsfremden und auch widersprüchlichen Eindruck hinterliessen. Die Asyl- und Ausreisegründe seien aus der Sicht des SEM daher nicht glaubhaft. Daran vermöchten die zur Stützung der Vorbringen eingereichten Unterlagen nichts zu ändern.</w:t>
      </w:r>
    </w:p>
    <w:p>
      <w:r>
        <w:rPr>
          <w:b/>
        </w:rPr>
        <w:t>E. 5.1.2</w:t>
      </w:r>
    </w:p>
    <w:p>
      <w:r>
        <w:t>Es gelte zu prüfen, ob der Beschwerdeführer im Fall der Rückkehr nach Sri Lanka dennoch begründete Furcht vor künftigen Verfolgungsmassnahmen im Sinn von Art. 3 AsylG habe. Die dazu gemäss Rechtsprechung des Bundesverwaltungsgerichts (Referenzurteil des BVGer vom 15. Juli 2016, E-1866/2015) vorzunehmende Prüfung anhand sogenannter Risikofaktoren ergebe keinen begründeten Anlass zur Annahme, der Beschwerdeführer werde bei einer Rückkehr nach Sri Lanka mit beachtlicher Wahrscheinlichkeit und in absehbarer Zukunft flüchtlingsrechtlich relevanten Verfolgungsmassnahmen ausgesetzt sein.</w:t>
      </w:r>
    </w:p>
    <w:p>
      <w:r>
        <w:rPr>
          <w:b/>
        </w:rPr>
        <w:t>E. 5.1.3</w:t>
      </w:r>
    </w:p>
    <w:p>
      <w:r>
        <w:t>Die Vorbringen würden weder den Anforderungen an die Glaubhaftigkeit gemäss Art. 7 AsylG noch denjenigen an die Flüchtlingseigenschaft gemäss Art. 3 AsylG standhalten.</w:t>
      </w:r>
    </w:p>
    <w:p>
      <w:r>
        <w:rPr>
          <w:b/>
        </w:rPr>
        <w:t>E. 5.2</w:t>
      </w:r>
    </w:p>
    <w:p>
      <w:r>
        <w:t>Der Beschwerdeführer bestreitet in seinem Rechtsmittel die Unglaubhaftigkeitsargumentation der Vorinstanz energisch.</w:t>
      </w:r>
    </w:p>
    <w:p>
      <w:r>
        <w:rPr>
          <w:b/>
        </w:rPr>
        <w:t>E. 5.2.1</w:t>
      </w:r>
    </w:p>
    <w:p>
      <w:r>
        <w:t>Er führt aus, er habe seine Asylgründe - namentlich seine Tätigkeiten für die LTTE und die Umstände der Flucht nach Indien, die erlittenen Misshandlungen, den konkreten Ablauf seiner Verhöre sowie der Mitnahme durch die unbekannten Männer, die Haftlokalitäten, die Umstände seiner Freilassung durch einen dieser Männer und das Treffen mit dem Freund seines Vaters - sehr ausführlich und substanziiert geschildert; auch seine Emotionen und Ängste habe er nachvollziehbar beschrieben. Er verstehe wirklich nicht, was er gemäss Auffassung der Vorinstanz noch genauer hätte schildern können.</w:t>
      </w:r>
    </w:p>
    <w:p>
      <w:r>
        <w:rPr>
          <w:b/>
        </w:rPr>
        <w:t>E. 5.2.2</w:t>
      </w:r>
    </w:p>
    <w:p>
      <w:r>
        <w:t>Das SEM habe bei der Beurteilung der Glaubhaftigkeit seiner Aussagen nicht berücksichtigt, dass er nach der Befreiung aus der Haft in einem gesundheitlich sehr schlechten Zustand gewesen sei sowie im Spital habe behandelt werden müssen und er damals aus Sicherheitsgründen den Kontakt zu seinen Angehörigen minimiert habe. Das SEM habe die für die Glaubhaftigkeit seiner Vorbringen sprechenden Indizien weitgehend ignoriert, so beispielsweise die Tatsache, dass die zwangsweise Mitnahme durch die LTTE sich vor 14 Jahren abgespielt habe und er damals erst (...) Jahre alt gewesen sei.</w:t>
      </w:r>
    </w:p>
    <w:p>
      <w:r>
        <w:rPr>
          <w:b/>
        </w:rPr>
        <w:t>E. 5.2.3</w:t>
      </w:r>
    </w:p>
    <w:p>
      <w:r>
        <w:t>Die angeblichen Aussagewidersprüche würden bei genauer Betrachtung der Protokolle gar nicht existieren oder sie würden auf Missverständnissen beruhen und sich plausibel auflösen lassen. Seine Aussagen seien bei einer Gesamtbetrachtung aller Umstände aIs glaubhaft zu qualifizieren.</w:t>
      </w:r>
    </w:p>
    <w:p>
      <w:r>
        <w:rPr>
          <w:b/>
        </w:rPr>
        <w:t>E. 6.1</w:t>
      </w:r>
    </w:p>
    <w:p>
      <w:r>
        <w:t>Nach Prüfung der Akten kommt das Bundesverwaltungsgericht zum Schluss, dass die Vorinstanz die für die Ausreise als zentral geschilderten Vorbringen des Beschwerdeführers zu Recht als unglaubhaft qualifiziert hat. Mit seinen Ausführungen in der Beschwerdeschrift vermag der Beschwerdeführer diesen Erwägungen des SEM letztlich nichts Stichhaltiges entgegenzusetzen, und es kann vorab auf die zutreffenden Erwägungen in der angefochtenen Verfügung verwiesen werden.</w:t>
      </w:r>
    </w:p>
    <w:p>
      <w:r>
        <w:rPr>
          <w:b/>
        </w:rPr>
        <w:t>E. 6.2</w:t>
      </w:r>
    </w:p>
    <w:p>
      <w:r>
        <w:t>Bezüglich der geschilderten Mitnahme im Jahr 2007 ist - auch unter Berücksichtigung des Zeitablaufs und des Umstands, dass der Beschwerdeführer damals erst (...) Jahre alt gewesen sei - festzuhalten, dass seine Angaben bezüglich der für die LTTE zwangsweise verrichteten Tätigkeiten unterschiedlich ausgefallen sind. Gemäss Angaben in der ersten Anhörung sollen diese einzig im Ausgraben von Bunkern und in Hilfsarbeiten beim Kochen bestanden haben (vgl. Protokoll Anhörung 8. März 2021 F/A100: "[...] Das ist alles."), während er bei der zweiten Anhörung angab, er habe damals auch beim Transportieren von Medikamenten und sonstigen Waren helfen müssen (vgl. Protokoll Anhörung vom 23. Juni 2021 F/A13, 43 f.). Weiter ist namentlich nicht nachvollziehbar, dass der Beschwerdeführer keinerlei Namen von Befehlsgebern oder Jugendlichen nennen konnte, die ebenfalls Zwangsarbeiten hätten verrichten müssen (vgl. Protokoll Anhörung 8. März 2021 F/A103 f., Protokoll Anhörung vom 23. Juni 2021 F/A52); dies gilt umso mehr vor dem Hintergrund der Aussagen, er habe als Erstes zwei Jungs kennengelernt und sie hätten gemeinsam gearbeitet, gegessen und geschlafen (vgl. Protokoll Anhörung 8. März 2021 F/A144).</w:t>
      </w:r>
    </w:p>
    <w:p>
      <w:r>
        <w:rPr>
          <w:b/>
        </w:rPr>
        <w:t>E. 6.3</w:t>
      </w:r>
    </w:p>
    <w:p>
      <w:r>
        <w:t>Schliesslich ist mit der Vorinstanz festzustellen, dass die Schilderungen der Flucht aus dem LTTE-Camp kaum nachvollziehbar ausgefallen sind; zudem ist es nicht glaubhaft, dass der Beschwerdeführer angesichts des Umstands, dass die Jugendlichen regelmässig über einen gewissen Zeitraum unbewacht gewesen sein sollen, nicht bereits früher geflüchtet ist (vgl. Protokoll Anhörung 8. März 2021 F/A 149: "[...] Jeden Tag wurden wir drei mitgenommen [...]. Alle erwachsenen Leute sind dann Körpertraining machen gegangen. Man hat uns zurückgelassen, um weiterzugraben. Es dauerte immer ein bis zwei Stunden, bis sie zurückkamen, bis sie mit ihrem Körpertraining fertig waren"). Diese angebliche zwangsweise Mitnahme des Beschwerdeführers durch die LTTE im Jahr 2007 erweist sich daher als unglaubhaft.</w:t>
      </w:r>
    </w:p>
    <w:p>
      <w:r>
        <w:rPr>
          <w:b/>
        </w:rPr>
        <w:t>E. 6.4</w:t>
      </w:r>
    </w:p>
    <w:p>
      <w:r>
        <w:t>Entsprechend ist auch den angeblich wegen dieser LTTE-Tätigkeiten erfolgten Problemen im Jahr 2020 die Glaubhaftigkeitsgrundlage entzogen. Der Beschwerdeführer war zudem nicht in der Lage, eine übereinstimmende Beschreibung der vier Entführer zu geben. Einmal sollen diese ausgesehen haben wie Bodybuilder, andererseits erklärte er, einer der vier Personen sei dünn gewesen (vgl. Protokoll Anhörung 8. März 2021 F/A160, 188). Der Beschwerdeführer will sodann mit der Hilfe eines durch die Mutter bestochenen Mannes entkommen sein, wobei er, auf der Strasse angelangt, ein Auto angehalten habe. Hierzu gab er einmal an, so nach E._______ gelangt zu sein und dort den Vater kontaktiert zu haben; später wusste er nicht anzugeben, an welchem Ort er angekommen sei (vgl. Protokoll Anhörung 8. März 2021 F/A172, Protokoll Anhörung 23. Juni 2021 F/A61 ff.); insbesondere dieses Nichtwissen ist nicht nachvollziehbar, zumal er nach Ankunft an dem angeblich unbekannten Ort den Vater informiert und dieser einen Freund zum Abholen geschickt habe, was zwingend die Angabe eines genauen Treffpunkts vorausgesetzt hätte.</w:t>
      </w:r>
    </w:p>
    <w:p>
      <w:r>
        <w:rPr>
          <w:b/>
        </w:rPr>
        <w:t>E. 6.5</w:t>
      </w:r>
    </w:p>
    <w:p>
      <w:r>
        <w:t>Zutreffend hat die Vorinstanz sodann in ihren Erwägungen zeitliche Unstimmigkeiten bezüglich der angegebenen Aufenthalte beim Freund des Vaters vor der Reise nach B._______ aufgeführt (vgl. Erwägungen S. 6). Es ist sodann nicht glaubhaft, dass der Beschwerdeführer erst im Jahr 2020 wegen der Tätigkeiten für die LTTE zwischen 2007/2008 in den Fokus der Behörden geraten sein soll, nachdem er im Jahr 2016 nach mehrjährigem Auslandaufenthalt problemlos nach Sri Lanka und an den vormaligen Herkunftsort D._______ zurückkehren konnte, dort verschiedenen Arbeitstätigkeiten nachging und im Jahr 2016 eine neue Identitätskarte ausgestellt erhielt.</w:t>
      </w:r>
    </w:p>
    <w:p>
      <w:r>
        <w:rPr>
          <w:b/>
        </w:rPr>
        <w:t>E. 6.6</w:t>
      </w:r>
    </w:p>
    <w:p>
      <w:r>
        <w:t>Allein der Regierungswechsel in Sri Lanka vermag das geschilderte plötzliche behördliche Interesse am Beschwerdeführer - der neben der unglaubhaften Zwangsarbeit als Kind keine weiteren LTTE-Bezugspunkte erwähnt hat - nicht plausibel zu machen.</w:t>
      </w:r>
    </w:p>
    <w:p>
      <w:r>
        <w:rPr>
          <w:b/>
        </w:rPr>
        <w:t>E. 6.7</w:t>
      </w:r>
    </w:p>
    <w:p>
      <w:r>
        <w:t>Schliesslich fällt in diesem Kontext auf, dass der Beschwerdeführer bei den Fragen nach Auslandaufenthalten Indien erwähnt hat (was durch die beigelegten Unterlagen belegt ist), als Grund für diesen Aufenthalt jedoch nur sagte, er sei zwecks Ausbildung dorthin gegangen (vgl. Protokoll 8. März 2021 F/A 29-31). Bereits an dieser Stelle wäre mindestens das Erwähnen einer Ausreise aus Angst vor den LTTE nach seiner Flucht aus deren Gefangenschaft zu erwarten gewesen, zumal diese der ganzen Familie mit dem Tod gedroht haben sollen.</w:t>
      </w:r>
    </w:p>
    <w:p>
      <w:r>
        <w:rPr>
          <w:b/>
        </w:rPr>
        <w:t>E. 6.8.1</w:t>
      </w:r>
    </w:p>
    <w:p>
      <w:r>
        <w:t>Zugunsten des Beschwerdeführers ist einerseits festzuhalten, dass seinen protokollierten Ausführungen eine gewisse Substanziiertheit tatsächlich nicht abzusprechen ist.</w:t>
      </w:r>
    </w:p>
    <w:p>
      <w:r>
        <w:rPr>
          <w:b/>
        </w:rPr>
        <w:t>E. 6.8.2</w:t>
      </w:r>
    </w:p>
    <w:p>
      <w:r>
        <w:t>Andererseits wurde das Bestätigungsschreiben eines Spitalarztes aus Jaffna vom (...) November 2020 zu den Akten gereicht ("complain of assaulted by unknown person. He had contusion and swelling on his abdomen and back of his chest. I treated him and counseling him. He followed my clinic for two weeks till the treatment completed"). Auf der Website dieses Spitals ist der unterzeichnende "Dr. F._______" allerdings nicht aufgeführt (vgl. www.(...)/specialists, besucht am 13. August 2021). Auch wenn ein Stellenwechsel des Arztes in den Monaten seit November 2020 nicht auszuschliessen ist, erscheint es doch als merkwürdig, dass der Beschwerdeführer sich für die Pflege seiner Verletzungen ausgerechnet in das private (...)spital "(...)" begeben haben soll. Warum die Bestätigung erst fünf Monate nach der Behandlung (und [...] Tage nach der definitiven Ausreise des Beschwerdeführers) erstellt worden ist, ergibt sich aus den Akten ebenfalls nicht in nachvollziehbarer Weise. Unter diesen Umständen kann auf eine Recherche verzichtet werden, ob in Sri Lanka überhaupt ein Arzt dieses Namens mit der Registrationsnummer (...) des Sri Lanka Medical Council (SLMC, vgl. Stempel auf der Arztbestätigung) existiert.</w:t>
      </w:r>
    </w:p>
    <w:p>
      <w:r>
        <w:rPr>
          <w:b/>
        </w:rPr>
        <w:t>E. 6.9</w:t>
      </w:r>
    </w:p>
    <w:p>
      <w:r>
        <w:t>Nach Würdigung aller aktenkundigen Umstände ist die zentrale argumentative Aussage der angefochtenen Verfügung zu bestätigen.</w:t>
      </w:r>
    </w:p>
    <w:p>
      <w:r>
        <w:rPr>
          <w:b/>
        </w:rPr>
        <w:t>E. 7.1</w:t>
      </w:r>
    </w:p>
    <w:p>
      <w:r>
        <w:t>Im Urteil E-1866/2015 vom 15. Juli 2016 (als Referenzurteil publiziert) hält das Bundesverwaltungsgericht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(vgl. Urteil E-1866/2015 E. 8.5.5).</w:t>
      </w:r>
    </w:p>
    <w:p>
      <w:r>
        <w:rPr>
          <w:b/>
        </w:rPr>
        <w:t>E. 7.2</w:t>
      </w:r>
    </w:p>
    <w:p>
      <w:r>
        <w:t>Die Vorinstanz kam folgerichtig zum Schluss, dass der Beschwerdeführer keine Faktoren aufweist, die im Falle einer Wiedereinreise ein besonderes behördliches Interesse an ihm vermuten liessen. So hat er keine Angehörigen mit Bezug zu den LTTE erwähnt. Auch sonst geht aus den Akten nichts hervor, das vorliegend zur Annahme eines Risikoprofils und zur Bejahung des Bestehens einer begründeten Furcht vor asylrechtlich relevanten Handlungen seitens der sri-lankischen Behörden führen würde. Der Beschwerdeführer will zwar mit einem gefälschten Reisepass über den Flughafen Colombo ausgereist sein, ist aber mindestens im Besitz der Original-Identitätskarte und kann sich somit ausweisen. Sodann kann allein aus der Zugehörigkeit zur tamilischen Ethnie keine Gefährdung abgeleitet werden und der Beschwerdeführer ist erst seit kurzer Zeit ausser Landes. Es ist somit nicht anzunehmen, dass ihm persönlich im Falle einer Rückkehr nach Sri Lanka ernsthafte Nachteile im Sinne von Art. 3 AsylG drohen.</w:t>
      </w:r>
    </w:p>
    <w:p>
      <w:r>
        <w:rPr>
          <w:b/>
        </w:rPr>
        <w:t>E. 7.3</w:t>
      </w:r>
    </w:p>
    <w:p>
      <w:r>
        <w:t>An dieser Einschätzung vermag auch die aktuelle politische Lage in Sri Lanka nichts zu ändern. Das Bundesverwaltungsgericht ist sich der diesbezüglichen Veränderungen in Sri Lanka bewusst, beobachtet die aktuellen Entwicklungen aufmerksam und berücksichtigt diese bei seiner Entscheidfindung. Weder aus dem Machtwechsel 2019 noch aus dem Vorfall betreffend eine Mitarbeiterin der Schweizerischen Botschaft in Sri Lanka vermag der Beschwerdeführer für sein Asylgesuch etwas zu seinen Gunsten abzuleiten. Aus den Akten ergeben sich keine Hinweise, wonach speziell der Beschwerdeführer einer erhöhten Gefahr ausgesetzt wäre. Ebenso gibt es zum heutigen Zeitpunkt keinen Grund zur Annahme, dass seit dem Machtwechsel in Sri Lanka ganze Bevölkerungsgruppen kollektiv einer Verfolgungsgefahr ausgesetzt wären.</w:t>
      </w:r>
    </w:p>
    <w:p>
      <w:r>
        <w:rPr>
          <w:b/>
        </w:rPr>
        <w:t>E. 8</w:t>
      </w:r>
    </w:p>
    <w:p>
      <w:r>
        <w:t>Zusammenfassend ist festzuhalten, dass der Beschwerdeführer aufgrund des Dargelegten die Flüchtlingseigenschaft nicht erfüllt und das SEM sein Asylgesuch zu Recht abgelehnt hat.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10.2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10.3</w:t>
      </w:r>
    </w:p>
    <w:p>
      <w:r>
        <w:t>Der Vollzug ist nicht zulässig, wenn völkerrechtliche Verpflichtungen der Schweiz einer Weiterreise der Ausländerin oder des Ausländers in den Heimat-, Herkunfts- oder einen Drittstaat entgegenstehen (Art. 83 Abs. 3 AIG).</w:t>
      </w:r>
    </w:p>
    <w:p>
      <w:r>
        <w:rPr>
          <w:b/>
        </w:rPr>
        <w:t>E. 10.3.1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10.3.2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10.3.3</w:t>
      </w:r>
    </w:p>
    <w:p>
      <w:r>
        <w:t>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m.w.H.).Es ergeben sich aus den Akten keine konkreten Anhaltspunkte dafür, dass der Beschwerdeführer bei einer Rückkehr nach Sri Lanka mit beachtlicher Wahrscheinlichkeit Massnahmen zu befürchten hätte, die über einen sogenannten "Background Check" (Befragung und Überprüfung von Tätigkeiten im In- und Ausland) hinausgehen würden, oder dass er persönlich gefährdet wäre.</w:t>
      </w:r>
    </w:p>
    <w:p>
      <w:r>
        <w:rPr>
          <w:b/>
        </w:rPr>
        <w:t>E. 10.3.4</w:t>
      </w:r>
    </w:p>
    <w:p>
      <w:r>
        <w:t>Das Bundesverwaltungsgericht gelangt zur Einschätzung, dass sich die jüngsten politischen Entwicklungen in Sri Lanka nicht in relevanter Weise auf den Beschwerdeführer auswirken dürften. Auch die allgemeine Menschenrechtssituation in Sri Lanka lässt den Wegweisungsvollzug zum heutigen Zeitpunkt nicht als unzulässig erscheinen.</w:t>
      </w:r>
    </w:p>
    <w:p>
      <w:r>
        <w:rPr>
          <w:b/>
        </w:rPr>
        <w:t>E. 10.3.5</w:t>
      </w:r>
    </w:p>
    <w:p>
      <w:r>
        <w:t>Nach dem Gesagten ist der Vollzug der Wegweisung sowohl im Sinne der asyl- als auch der völkerrechtlichen Bestimmungen zulässig.</w:t>
      </w:r>
    </w:p>
    <w:p>
      <w:r>
        <w:rPr>
          <w:b/>
        </w:rPr>
        <w:t>E. 10.4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10.4.1</w:t>
      </w:r>
    </w:p>
    <w:p>
      <w:r>
        <w:t>Der bewaffnete Konflikt zwischen der sri-lankischen Regierung und den LTTE ist im Mai 2009 zu Ende gegangen. Aktuell herrscht in Sri Lanka weder Krieg noch eine Situation allgemeiner Gewalt, dies auch unter Berücksichtigung der dortigen aktuellen Ereignisse und Entwicklungen. Nach einer eingehenden Analyse der sicherheitspolitischen Lage in Sri Lanka ist das Bundesverwaltungsgericht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Referenzurteil E-1866/2015, a.a.O., E. 13.2).</w:t>
      </w:r>
    </w:p>
    <w:p>
      <w:r>
        <w:rPr>
          <w:b/>
        </w:rPr>
        <w:t>E. 10.4.2</w:t>
      </w:r>
    </w:p>
    <w:p>
      <w:r>
        <w:t>In Bezug auf das Vorliegen individueller Zumutbarkeitskriterien kann mit Verweis auf die Akten festgehalten werden, dass es sich beim Beschwerdeführer um einen gesunden Mann mit einem familiären und sozialen Beziehungsnetz im Heimatstaat handelt. Im Kontext seiner sehr guten Ausbildung, seinen Berufserfahrungen in verschiedenen Bereichen und seinen Angaben, die finanzielle Situation im Heimatstaat sei gut gewesen, ist es dem von familiären Verpflichtungen unbelasteten Beschwerdeführer möglich, sich nach der Rückkehr wieder eine Existenz aufzubauen. Zutreffend hat die Vorinstanz sodann darauf verwiesen, dass trotz der jüngsten politischen Geschehnisse keine gänzlich unsichere, von bewaffneten Konflikten oder anderen unberechenbaren Unruhen dominierte Lage herrscht, aufgrund derer Rückkehrer unabhängig ihres individuellen Hintergrunds konkret gefährdet wären. Auch an dieser Einschätzung vermag der Machtwechsel mit der erfolgten Präsidentschaftswahl vom 16. November 2019 nichts zu ändern.</w:t>
      </w:r>
    </w:p>
    <w:p>
      <w:r>
        <w:rPr>
          <w:b/>
        </w:rPr>
        <w:t>E. 10.4.3</w:t>
      </w:r>
    </w:p>
    <w:p>
      <w:r>
        <w:t>Nach dem Gesagten erweist sich der Vollzug der Wegweisung auch als zumutbar.</w:t>
      </w:r>
    </w:p>
    <w:p>
      <w:r>
        <w:rPr>
          <w:b/>
        </w:rPr>
        <w:t>E. 10.5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10.6</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12.1</w:t>
      </w:r>
    </w:p>
    <w:p>
      <w:r>
        <w:t>Mit dem vorliegenden Urteil ist das Beschwerdeverfahren abgeschlossen. Das mit der Beschwerde gestellte Gesuch um Gewährung der unentgeltlichen Prozessführung (vgl. Art. 65 Abs. 1 VwVG) ist unbesehen der finanziellen Verhältnisse des Beschwerdeführers abzuweisen, weil die Begehren gemäss den vorstehenden Erwägungen sich als aussichtslos erwiesen haben und es daher an einer gesetzlichen Voraussetzung zu dessen Gewährung fehlt. Damit ist auch das Gesuch um eine unentgeltliche Rechtsverbeiständung abzuweisen (vgl. Art. 102m Abs. 1 AsylG).</w:t>
      </w:r>
    </w:p>
    <w:p>
      <w:r>
        <w:rPr>
          <w:b/>
        </w:rPr>
        <w:t>E. 12.2</w:t>
      </w:r>
    </w:p>
    <w:p>
      <w:r>
        <w:t>Das Gesuch um Verzicht auf die Kostenvorschusserhebung ist mit dem vorliegenden Entscheid gegenstandslos geworden.</w:t>
      </w:r>
    </w:p>
    <w:p>
      <w:r>
        <w:rPr>
          <w:b/>
        </w:rPr>
        <w:t>E. 12.3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