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E-3469/2021 vom 6. August 2021</w:t>
      </w:r>
    </w:p>
    <w:p>
      <w:r>
        <w:t>Bundesverwaltungsgericht, 2021-08-06, DE</w:t>
      </w:r>
    </w:p>
    <w:p>
      <w:r>
        <w:rPr>
          <w:b/>
        </w:rPr>
        <w:t xml:space="preserve">Quelle: </w:t>
      </w:r>
      <w:r>
        <w:t>https://mcp.opencaselaw.ch/entscheid/bvger_E-3469_2021</w:t>
      </w:r>
    </w:p>
    <w:p>
      <w:r>
        <w:t>FR: TAF E-3469/2021 du 6 août 2021</w:t>
      </w:r>
    </w:p>
    <w:p>
      <w:r>
        <w:t>IT: TAF E-3469/2021 del 6 agosto 2021</w:t>
      </w:r>
    </w:p>
    <w:p>
      <w:pPr>
        <w:pStyle w:val="Heading2"/>
      </w:pPr>
      <w:r>
        <w:t>Regeste</w:t>
      </w:r>
    </w:p>
    <w:p>
      <w:r>
        <w:t>Wegweisung und Wegweisungsvollzug (Beschwerde gegen Wiedererwägungsentscheid)</w:t>
      </w:r>
    </w:p>
    <w:p>
      <w:pPr>
        <w:pStyle w:val="Heading2"/>
      </w:pPr>
      <w:r>
        <w:t>Erwägungen</w:t>
      </w:r>
    </w:p>
    <w:p>
      <w:r>
        <w:rPr>
          <w:b/>
        </w:rPr>
        <w:t>E. 1.1</w:t>
      </w:r>
    </w:p>
    <w:p>
      <w:r>
        <w:t>Gemäss Art. 31 VGG beurteilt das Bundesverwaltungsgericht Beschwerden gegen Verfügungen nach Art. 5 VwVG. Da Wiedererwägungsentscheide gemäss Lehre und Praxis grundsätzlich wie die ursprüngliche Verfügung auf dem ordentlichen Rechtsmittelweg weitergezogen werden können, ist das Bundesverwaltungsgericht für die Beurteilung der vorliegenden Beschwerde zuständig. Es entscheidet auf dem Gebiet des Asyls - in der Regel und so auch vorliegend - endgültig (Art. 105 AsylG; Art. 83 Bst. d Ziff. 1 BGG).</w:t>
      </w:r>
    </w:p>
    <w:p>
      <w:r>
        <w:rPr>
          <w:b/>
        </w:rPr>
        <w:t>E. 1.2</w:t>
      </w:r>
    </w:p>
    <w:p>
      <w:r>
        <w:t>Das Verfahren richtet sich nach dem VwVG, dem VGG und dem BGG, soweit das AsylG nichts anderes bestimmt (Art. 37 VwVG und Art. 6 AsylG).</w:t>
      </w:r>
    </w:p>
    <w:p>
      <w:r>
        <w:rPr>
          <w:b/>
        </w:rPr>
        <w:t>E. 1.3</w:t>
      </w:r>
    </w:p>
    <w:p>
      <w:r>
        <w:t>Die Beschwerde ist frist- und formgerecht eingereicht worden.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3 AsylG; Art. 48 Abs. 1 sowie Art. 52 Abs. 1 VwVG). Auf die Beschwerde ist - vorbehältlich nachfolgender Erwägungen (E. 4.3) - einzutreten.</w:t>
      </w:r>
    </w:p>
    <w:p>
      <w:r>
        <w:rPr>
          <w:b/>
        </w:rPr>
        <w:t>E. 2</w:t>
      </w:r>
    </w:p>
    <w:p>
      <w:r>
        <w:t>Die Kognition des Bundesverwaltungsgerichts und die zulässigen Rügen richten sich im Bereich des Ausländerrechts nach Art. 49 VwVG (vgl. BVGE 2014/26 E. 5).</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um eine solche, weshalb das Urteil nur summarisch zu begründen ist (Art. 111a Abs. 2 AsylG). Gestützt auf Art. 111a Abs. 1 AsylG wurde auf die Durchführung eines Schriftenwechsels verzichtet.</w:t>
      </w:r>
    </w:p>
    <w:p>
      <w:r>
        <w:rPr>
          <w:b/>
        </w:rPr>
        <w:t>E. 4.1</w:t>
      </w:r>
    </w:p>
    <w:p>
      <w:r>
        <w:t>Das Wiedererwägungsverfahren ist im Asylrecht spezialgesetzlich geregelt (vgl. Art. 111b ff. AsylG). Ein entsprechendes Gesuch ist dem SEM innert 30 Tagen nach Entdeckung des Wiedererwägungsgrundes schriftlich und begründet einzureichen; das Verfahren richtet sich im Übrigen nach den revisionsrechtlichen Bestimmungen von Art. 66-68 VwVG (Art. 111b Abs. 1 AsylG).</w:t>
      </w:r>
    </w:p>
    <w:p>
      <w:r>
        <w:rPr>
          <w:b/>
        </w:rPr>
        <w:t>E. 4.2</w:t>
      </w:r>
    </w:p>
    <w:p>
      <w:r>
        <w:t>In seiner praktisch relevantesten Form bezweckt das Wiedererwägungsgesuch die Änderung einer ursprünglich fehlerfreien Verfügung an eine nachträglich eingetretene erhebliche Veränderung der Sachlage in Bezug auf Wegweisungsvollzugshindernisse (vgl. BVGE 2014/39 E. 4.5 m.w.H.).</w:t>
      </w:r>
    </w:p>
    <w:p>
      <w:r>
        <w:rPr>
          <w:b/>
        </w:rPr>
        <w:t>E. 4.3</w:t>
      </w:r>
    </w:p>
    <w:p>
      <w:r>
        <w:t>Das SEM hat die Eingabe vorliegend zutreffend als Wiedererwägungsgesuch qualifiziert, weil eine veränderte Sachlage in Bezug auf den Wegweisungsvollzug geltend gemacht wurde. Es ist auf dieses jedoch nicht eingetreten. Anfechtungsgegenstand der vorliegenden Beschwerde ist mithin der Nichteintretensentscheid, die Prüfungsbefugnis beschränkt sich im Beschwerdeverfahren somit auf die Frage, ob die Vorinstanz zu Recht auf die Eingabe des Beschwerdeführers nicht eingetreten ist. Die Beschwerdeinstanz enthält sich - sofern sie den Nichteintretensentscheid als unrechtmässig erachtet - einer selbständigen materiellen Prüfung; sie hebt die angefochtene Verfügung auf und weist die Sache zu neuer Entscheidung an die Vorinstanz zurück (vgl. BVGE 2007/8 E. 2.1 m.w.H.). Auf den Beschwerdeantrag, es sei die vorläufige Aufnahme zufolge Unzumutbarkeit anzuordnen, ist daher nicht einzutreten.</w:t>
      </w:r>
    </w:p>
    <w:p>
      <w:r>
        <w:rPr>
          <w:b/>
        </w:rPr>
        <w:t>E. 5</w:t>
      </w:r>
    </w:p>
    <w:p>
      <w:r>
        <w:t>Das SEM hielt in seiner angefochtenen Verfügung vorab fest, Wiedererwägungsgesuche müssten gehörig begründet sein, so dass die Behörde in der Lage sei, über das Gesuch entscheiden zu können, auch ohne dass die gesuchstellende Person vorher angehört werde. Sofern eine gesuchstellende Person ihrer Begründungspflicht nicht nachkomme, habe die Behörde gemäss Art. 111b Abs. 2 AsylG in Verbindung mit Art. 13 Abs. 2 VwVG neben der formlosen Abschreibung die Option, auf das Gesuch nicht einzutreten (BVGE 2014/39 E. 7). Aus den generellen Ausführungen des Beschwerdeführers zur allgemeinen Sicherheitslage, der medizinischen Versorgung und der wirtschaftlichen Situation in Afghanistan lasse sich im konkreten Fall nicht darauf schliessen, dass der Beschwerdeführer im Falle seiner Rückkehr in den Heimatstaat in eine existenzielle Notlage im Sinne von Art. 83 Abs. 4 AIG gerate. Der geltend gemachte Wegfall des sozialen Netzes sei eine Parteibehauptung. Der vorgebrachte Aufenthalt des Bruders in der Türkei sei in keiner Weise belegt und der F- Ausweis eines Onkels reiche für die Glaubhaftmachung des fehlenden sozialen Beziehungsnetzes nicht aus. Die Einschätzung im ordentlichen Asylverfahren, wonach der Beschwerdeführer sein tatsächliches Beziehungsnetz in Afghanistan zu verschleiern versuche, vermöge der Beschwerdeführer mit seiner Eingabe nicht umzustossen. Das Wiedererwägungsgesuch enthalte keine hinreichende Begründung einer individuellen Gefährdung.</w:t>
      </w:r>
    </w:p>
    <w:p>
      <w:r>
        <w:rPr>
          <w:b/>
        </w:rPr>
        <w:t>E. 6.1</w:t>
      </w:r>
    </w:p>
    <w:p>
      <w:r>
        <w:t>Diese verfahrensrechtliche Einordnung der Eingabe als Wiedererwägungsgesuch ist zutreffend. Soweit das SEM das Wiedererwägungsgesuch als nicht gehörig begründet erachtete und unabhängig von der Frage der Rechtzeitigkeit der Einreichung des Gesuches auf dieses nicht eintrat, ist diese Einschätzung zu bestätigen.</w:t>
      </w:r>
    </w:p>
    <w:p>
      <w:r>
        <w:rPr>
          <w:b/>
        </w:rPr>
        <w:t>E. 6.2</w:t>
      </w:r>
    </w:p>
    <w:p>
      <w:r>
        <w:t>Praxisgemäss und auch aktuell ist ein Vollzug der Wegweisung nach Kabul nur im Fall des Vorliegens besonders begünstigender Umstände ausnahmsweise als zumutbar zu erachten. Im ordentlichen Asylverfahren wurde einlässlich begründet, warum die Vorbringen des Beschwerdeführers zu seinen individuellen Verhältnissen im Heimatstaat, namentlich zum sozialen Beziehungsnetz in Kabul als widersprüchlich und bewusstes Verschweigen zu werten seien. Das Gericht gelangte, wie das SEM, zum Schluss, dass es im konkreten Fall nicht möglich sei, eine Einschätzung in Kenntnis der tatsächlichen persönlichen und familiären Situation zu treffen. Das Vorbringen, wonach der Beschwerdeführer in seinem Herkunftsland weder über Familie noch Bekannte verfüge, bei denen er Unterstützung und Schutz erhalten könne, insbesondere sei sein Onkel aus Kabul inzwischen auch in die Schweiz geflüchtet, sein Bruder lebe inzwischen in der Türkei (vgl. Wiedererwägungsgesuch, Ziff. 59), genügt dem Begründungserfordernis nicht. Diese in keiner Weise substanziierten Ausführungen sind von vornherein nicht geeignet, auf ihrer Grundlage zu einer anderen Einschätzung als der im ordentlichen Verfahren getroffenen zu gelangen. Auch auf Beschwerdeebene dominieren Ausführungen zur Lage in Afghanistan. Substanziierte Ausführungen zum Beziehungsnetz in Afghanistan und eine Auseinandersetzung mit der im ordentlichen Verfahren getroffenen Einschätzung in Bezug auf die individuelle Situation des Beschwerdeführers finden sich nicht (vgl. Beschwerde, Ziff. 9-20, 22-26). Die auf Beschwerdeebene ohne weiteren Kommentar eingereichten Unterlagen des Flüchtlingshochkommissariats (UNHCR), welche sich unter anderem auf einen Mann namens C._______ beziehen, bei welchem es sich um den Bruder handeln soll, belegen nichts Hinlängliches, zumal weder ein Zustellcouvert beiliegt, noch erklärt wurde, warum entsprechende Beweismittel nicht bereits früher beim SEM eingereicht werden konnten. Zudem stimmen weder die Angaben des Beschwerdeführers zum Alter seines Bruders mit diesem Dokument überein noch sein Name mit dem seines angeblichen Bruders.</w:t>
      </w:r>
    </w:p>
    <w:p>
      <w:r>
        <w:rPr>
          <w:b/>
        </w:rPr>
        <w:t>E. 6.3</w:t>
      </w:r>
    </w:p>
    <w:p>
      <w:r>
        <w:t>Zusammenfassend ist festzustellen, dass die Voraussetzungen zum Eintreten auf das Wiedererwägungsgesuch vorliegend mangels Begründung nicht erfüllt waren, weshalb das SEM zu Recht gestützt auf Ar. 111b Abs. 2 AsylG in Verbindung mit Art. 13 Abs. 2 VwVG auf dieses nicht eintrat, dies ungeachtet der Frage der Rechtzeitigkeit des Gesuchs.</w:t>
      </w:r>
    </w:p>
    <w:p>
      <w:r>
        <w:rPr>
          <w:b/>
        </w:rPr>
        <w:t>E. 7</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 soweit auf diese einzutreten ist.</w:t>
      </w:r>
    </w:p>
    <w:p>
      <w:r>
        <w:rPr>
          <w:b/>
        </w:rPr>
        <w:t>E. 8.1</w:t>
      </w:r>
    </w:p>
    <w:p>
      <w:r>
        <w:t>Mit dem vorliegenden Entscheid wird das Gesuch um Verzicht auf das Erheben eines Kostenvorschusses gegenstandslos.</w:t>
      </w:r>
    </w:p>
    <w:p>
      <w:r>
        <w:rPr>
          <w:b/>
        </w:rPr>
        <w:t>E. 8.2</w:t>
      </w:r>
    </w:p>
    <w:p>
      <w:r>
        <w:t>Aufgrund der Aussichtslosigkeit der Rechtsbegehren ist das Gesuch um Gewährung der unentgeltlichen Prozessführung und amtlichen Rechtsverbeiständung nach Art. 65 Abs. 1 und 2 VwVG abzuweisen. Bei diesem Ausgang des Verfahrens sind die Kosten im Umfang von Fr. 1500.- dem Beschwerdeführer aufzuerlegen (Art. 37 VGG i.V.m. Art. 63 Abs. 1 VwVG; Art. 1-3 des Reglements vom 21. Februar 2008 über die Kosten und Entschädigungen vor dem Bundesverwaltungsgericht [VGKE, SR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