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E-3436/2016 vom 12. August 2016</w:t>
      </w:r>
    </w:p>
    <w:p>
      <w:r>
        <w:t>Bundesverwaltungsgericht, 2016-08-12, DE</w:t>
      </w:r>
    </w:p>
    <w:p>
      <w:r>
        <w:rPr>
          <w:b/>
        </w:rPr>
        <w:t xml:space="preserve">Quelle: </w:t>
      </w:r>
      <w:r>
        <w:t>https://mcp.opencaselaw.ch/entscheid/bvger_E-3436_2016</w:t>
      </w:r>
    </w:p>
    <w:p>
      <w:r>
        <w:t>FR: TAF E-3436/2016 du 12 août 2016</w:t>
      </w:r>
    </w:p>
    <w:p>
      <w:r>
        <w:t>IT: TAF E-3436/2016 del 12 agosto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Beschwerdeführenden würden den Anforderungen an die Glaubhaftigkeit gemäss Art. 7 AsylG nicht standhalten. Die Schilderungen der Beschwerdeführerin seien oberflächlich und detailarm und sie antworte immer wieder ausweichend. Die geltend gemachten Anrufe müssten als nachgeschoben qualifiziert werden. Die Vorbringen des Beschwerdeführers würden realitätsfremd und konstruiert wirken. Auch seine Motivation den Leuten zu helfen, vermöge nicht zu überzeugen. Seine Schilderung der Ausreise sei nicht nachvollziehbar und unglaubhaft ausgefallen. Zudem würden sich die Angaben der Beschwerdeführenden in wesentlichen Punkten widersprechen. Der Beschwerdeführer weise kein Profil auf, welches geeignet wäre, eine Furcht vor flüchtlingsrelevanter Verfolgung zu begründen. Somit bestehe kein Anlass zur Annahme, dass er bei einer Rückkehr nach Sri Lanka mit beachtlicher Wahrscheinlichkeit und in absehbarer Zukunft gefährdet wäre.</w:t>
      </w:r>
    </w:p>
    <w:p>
      <w:r>
        <w:rPr>
          <w:b/>
        </w:rPr>
        <w:t>E. 4.2</w:t>
      </w:r>
    </w:p>
    <w:p>
      <w:r>
        <w:t>Die Beschwerdeführenden wenden dagegen ein, der Beschwerdeführer sei während der Befragung vom Übersetzer immer wieder unterbrochen worden, weshalb gewisse Darstellungen nicht so detailreich ausgefallen seien. Die Beschwerdeführerin habe sich während der BzP nicht so gut konzentrieren können, weshalb sie vergessen habe, die Telefonanrufe zu erwähnen. Das Argument der Vorinstanz, dass durch die Beihilfe zur Beschaffung von (...) für LTTE-Mitglieder keine Konsequenzen zu erwarten seien, sei nicht stichhaltig. Bezüglich des Datums der Hausdurchsuchung bei seiner Mutter und des Zeitpunktes der Ausreise habe ihnen ihr ehemaliger Rechtsvertreter gesagt, sie sollten ein anderes Datum zu Protokoll geben. Bezüglich verschiedener Widersprüche sei auf die Nervosität der Beschwerdeführerin zu verweisen. Sie habe sich bei vielen Fragen überfordert gefühlt. Auch der Beschwerdeführer habe in der BzP Mühe gehabt, sich zu konzentrieren. Insgesamt seien die von der Vorinstanz aufgeführten Widersprüche als unwesentlich zu bewerten. Ihre Darstellung der Ereignisse sei schlüssig und glaubhaft. Bei einer Rückkehr hätten sie mehr als nur einen unbedenklichen "background check" zu erwarten.</w:t>
      </w:r>
    </w:p>
    <w:p>
      <w:r>
        <w:rPr>
          <w:b/>
        </w:rPr>
        <w:t>E. 4.3</w:t>
      </w:r>
    </w:p>
    <w:p>
      <w:r>
        <w:t>Die Schlussfolgerungen der Vorinstanz sind weder in tatsächlicher noch in rechtlicher Hinsicht zu beanstanden. In der angefochtenen Verfügung wird einlässlich begründet, weshalb ein Grossteil der Aussagen der Beschwerdeführenden unglaubhaft ausgefallen ist.</w:t>
      </w:r>
    </w:p>
    <w:p>
      <w:r>
        <w:rPr>
          <w:b/>
        </w:rPr>
        <w:t>E. 4.3.1</w:t>
      </w:r>
    </w:p>
    <w:p>
      <w:r>
        <w:t>So bringt der Beschwerdeführer sowohl in der BzP als auch in der Anhörung vor, er sei am 20. Dezember 2014 zu Hause gesucht worden. Nach diesem letzten Vorfall habe er das Land unbedingt verlassen wollen (SEM-Akten, A5/13 S. 8 und A25/22 F55). Gleiches bringt die Beschwerdeführerin vor (SEM-Akten, A6/12 S. 8 und A24/15 F102). Nun haben jedoch Abklärungen der Vorinstanz ergeben, dass die Beschwerdeführenden mit Visa, die vom 18. bis am 25. Dezember 2014 gültig waren, nach Italien gereist sind. Daraus ergibt sich, dass der angebliche Vorfall vom 20. Dezember 2014 keinesfalls das fluchtauslösende Ereignis sein kann, da die Beschwerdeführenden die Ausreise bereits früher geplant haben müssen. In der Beschwerdeschrift bringen sie nun vor, der Beschwerdeführer sei nicht am 20. Dezember 2014, sondern am 20. Oktober 2014 gesucht worden. Ihr vormaliger Rechtsvertreter habe ihnen zu dieser Aussage geraten (Beschwerdeschrift, S. 4 und 9). Diese Angabe muss jedoch als nachgeschoben qualifiziert werden. Die Beschwerdeführenden wurden in den Befragungen explizit auf ihre Mitwirkungs- und Wahrheitspflicht aufmerksam gemacht. Sie müssen sich demnach auf ihren in den Befragungen gemachten Aussagen behaften lassen. Gleiches gilt im Übrigen für das in den Befragungen angegebene Ausreisedatum. Beide Beschwerdeführenden haben in den Befragungen angegeben, Sri Lanka am 27. Dezember 2014 verlassen zu haben (SEM-Akten, A5/13 S. 7 und A6/12 S. 7). Auch diese Aussagen decken sich nicht mit der Gültigkeitsdauer der benutzten Visa. Zugegeben haben sie dies erst, als sie von der Vorinstanz mit Schreiben vom 15. Februar 2016 darauf aufmerksam gemacht wurden. Diese Falschangaben untergraben die persönliche Glaubwürdigkeit der Beschwerdeführenden stark.</w:t>
      </w:r>
    </w:p>
    <w:p>
      <w:r>
        <w:rPr>
          <w:b/>
        </w:rPr>
        <w:t>E. 4.3.2</w:t>
      </w:r>
    </w:p>
    <w:p>
      <w:r>
        <w:t>Zutreffend führt die Vorinstanz sodann aus, dass die Aussagen der Beschwerdeführerin durchwegs oberflächlich und detailarm ausgefallen sind. Obwohl die Beschwerdeführerin ausführt, ihr Mann erzähle ihr alles (SEM-Akten, A24/15 F97), antwortet sie auf viele Fragen ausweichend oder sagt, dass sie es nicht wisse (z.B. SEM-Akten, A24/15 F65, F66, F70, F78, F81). Da sie angeblich in Todesangst gelebt habe (SEM-Akten, A24/15 F74), darf angenommen werden, dass sie dem Befrager erklären kann, warum sie um ihr Leben gefürchtet habe. Dies ist ihr nicht gelungen. Die Beschwerdeführerin bringt sodann in der Anhörung erstmals vor, dass sich Unbekannte mehrmals telefonisch bei ihr gemeldet hätten, um sich nach ihrem Ehemann zu erkundigen (SEM-Akten, A24/15 F75 ff.). Dieses Vorbringen muss als nachgeschoben und damit unglaubhaft qualifiziert werden, da von ihr erwartet werden kann, dass sie die einzigen Vorfälle, die sie persönlich erlebt hat, auch bereits in der BzP vorbringt. Auch muss angemerkt werden, dass der Beschwerdeführer diese Anrufe von sich aus nicht erwähnt. Dass die Beschwerdeführerin auf Beschwerdeebene vorbringt, sie sei bei der BzP überfordert gewesen, kann das Unglaubhaftigkeitsmerkmal nicht entkräften.</w:t>
      </w:r>
    </w:p>
    <w:p>
      <w:r>
        <w:rPr>
          <w:b/>
        </w:rPr>
        <w:t>E. 4.3.3</w:t>
      </w:r>
    </w:p>
    <w:p>
      <w:r>
        <w:t>Ebenfalls müssen die Aussagen des Beschwerdeführers als oberflächlich bezeichnet werden. So wird er gebeten, zu erzählen, wie er davon erfahren habe, dass nach ihm in seinem Büro gesucht wurde und was er dabei gefühlt habe. Er bringt einzig vor, ein Arbeitskollege habe ihm dies mitgeteilt (SEM-Akten, A25/22 F86). Auch nach mehrfachem Nachhaken sind vom Beschwerdeführer nur unsubstantiierte Angaben zu erhalten. Realkennzeichen finden sich keine (SEM-Akten, A25/22 F87 ff.). Weiter gelingt es ihm nicht, trotz mehrfachem Nachfragen, aufzuzeigen, weshalb die sri-lankischen Behörden ein Interesse an ihm haben sollten, zumal er selbst aussagt, nichts Illegales getan zu haben (SEM-Akten, A25/22 F91 ff.). Auch kann er nicht darlegen, aus welchem Grund er diesen ehemaligen LTTE-Mitgliedern geholfen habe, zumal er gemäss eigener Aussagen bisher keinen Kontakt zu den LTTE gehabt, selbst keinen Kontakt zu solchen Leuten gewollt und sich vor den angeblichen Konsequenzen gefürchtet habe (SEM-Akten, A25/22 F29 und F82 f.). Dass die grösstenteils oberflächlichen Ausführungen des Beschwerdeführers mit dem Unterbrechen durch den Übersetzer zusammenhängen, geht aus dem Protokoll nicht hervor, zumal seine Aussagen auch nach der diesbezüglichen Klärung (SEM-Akten, A25/22 F95 f.) unsubstantiiert bleiben. Ausserdem wird der Beschwerdeführer am Ende der Anhörung gefragt, ob er alles habe sagen können, was für sein Gesuch wichtig sei, was dieser bejaht (SEM-Akten, A25/22 F168).</w:t>
      </w:r>
    </w:p>
    <w:p>
      <w:r>
        <w:rPr>
          <w:b/>
        </w:rPr>
        <w:t>E. 4.3.4</w:t>
      </w:r>
    </w:p>
    <w:p>
      <w:r>
        <w:t>Zudem finden sich in den Vorbringen der Beschwerdeführenden Widersprüche. Diesbezüglich und bezüglich zahlreicher weiterer Ungereimtheiten ist auf die zutreffenden Erwägungen in der angefochtenen Verfügung zu verweisen. Die Beschwerdevorbringen, dass die Widersprüche auf der Überforderung der Beschwerdeführerin und einem sprachlichen Denkfehler des Beschwerdeführers beruhen, überzeugen nicht. Die Vorbringen der Beschwerdeführenden müssen als gesamthaft unglaubhaft qualifiziert werden. Dass diese, wie auf Beschwerdeebene behauptet, schlüssig sind, muss klar verneint werden.</w:t>
      </w:r>
    </w:p>
    <w:p>
      <w:r>
        <w:rPr>
          <w:b/>
        </w:rPr>
        <w:t>E. 4.3.5</w:t>
      </w:r>
    </w:p>
    <w:p>
      <w:r>
        <w:t>Die Vorinstanz erwägt weiter, dass der Beschwerdeführer bei der Rückkehr - trotz Zugehörigkeit zur tamilischen Ethnie, Landesabwesenheit und Herkunft - keine begründete Furcht habe, staatlichen Verfolgungsmassnahmen ausgesetzt zu sein. Deshalb habe er keine Massnahmen zu befürchten, die über einen sogenannten "background check" (Befragung und Überprüfung von Tätigkeiten im In- und Ausland) hinausgingen. Die Beschwerdeführenden bringen hierzu vor, bei einer Rückkehr nach Sri Lanka seien abgewiesene Asylbewerber einem erhöhten Risiko von Verhaftungen und Misshandlungen ausgesetzt. Es gebe mehrere dokumentierte Fälle von abgewiesenen Asylbewerbern, welche nach ihrer Rückkehr entführt worden seien. Ohne sri-lankischen Reisepass würden sie als Personen, welche ein Asylverfahren durchlaufen hätten, identifiziert und einer Personenüberprüfung unterzogen. Da sie tamilisch sprechen würden, bestehe ein Anfangsverdacht, dass sie den LTTE nahestehen würden. Gemäss UNHCR könnten private Beziehungen zu tatsächlichen oder vermeintlichen Mitgliedern der LTTE bereits Verfolgungsmassnahmen auslösen. Den Behörden sei bekannt, dass der Beschwerdeführer Kontakt zu ehemaligen LTTE-Mitgliedern gehabt habe, weshalb ein Verfolgungsgrund gegeben sei. Die Tatsache, dass der Beschwerdeführer in Sri Lanka weiterhin gesucht werde, zeige, dass die vorgebrachten Anliegen weiterhin aktuell seien, weshalb er bei einer Rückkehr Massnahmen zu befürchten habe, die bestimmt über den routinemässigen "background check" hinausgehen würden. Das Bundesverwaltungsgericht hält im Urteil E-1866/2015 vom 15. Juli 2016 (zur Publikation als Referenzurteil vorgesehen)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Aussagen der Beschwerdeführenden - und damit die vorgebrachte Verbindung zu ehemaligen LTTE-Mitgliedern - unglaubhaft ausgefallen sind, erfüllen sie keine der oben erwähnten stark risikobegründenden Faktoren. Alleine aus dem angeblichen Fehlen von sri-lankischen Reisepässen und ihrer tamilischen Sprache können die Beschwerdeführenden keine Gefährdung ableiten. Die Beschwerde zeigt sodann nicht auf, inwiefern ihnen persönlich im Falle einer Rückkehr ein ernsthafter Nachteil im Sinne von Art. 3 AsylG drohen könnte. Solches lässt sich auch nicht annehmen und ergibt sich auch nicht aus den in der Beschwerde zitierten Berichten des UNHCR und der Schweizerischen Flüchtlingshilfe oder aus den angeführten Zeitungsartikeln.</w:t>
      </w:r>
    </w:p>
    <w:p>
      <w:r>
        <w:rPr>
          <w:b/>
        </w:rPr>
        <w:t>E. 4.4</w:t>
      </w:r>
    </w:p>
    <w:p>
      <w:r>
        <w:t>Die Beschwerdeführenden haben somit nichts vorgebracht, was geeignet wäre, ihre Flüchtlingseigenschaft nachzuweisen oder zumindest glaubhaft zu machen. Die Vorinstanz hat ihr Asylgesuch zu Recht abgelehnt.</w:t>
      </w:r>
    </w:p>
    <w:p>
      <w:r>
        <w:rPr>
          <w:b/>
        </w:rPr>
        <w:t>E. 5</w:t>
      </w:r>
    </w:p>
    <w:p>
      <w:r>
        <w:t>Gemäss Art. 44 AsylG verfügt das Staatssekretariat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des Ausländers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Aus den Akten ergeben sich keine konkreten Anhaltspunkte dafür, dass die Beschwerdeführenden für den Fall einer Ausschaffung nach Sri Lanka dort mit beachtlicher Wahrscheinlichkeit einer nach Art. 3 EMRK oder FoK verbotenen Strafe oder Behandlung ausgesetzt wären.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stammen die Beschwerdeführenden doch aus (...) in der Ostprovinz (zur Problematik Vanni-Gebiet und Zumutbarkeit der Wegweisung: BVGE 2011/24 E. 12-13 und Urteil E-1866/2015 E. 13). Es kann davon ausgegangen werden, dass sie die Möglichkeit haben, sich in dieser Region erneut niederzulassen. Im Übrigen handelt es sich beim Beschwerdeführer um einen Mann im mittleren Alter mit einer guten Schulbildung und umfangreicher Arbeitserfahrung. Sodann haben die Beschwerdeführenden ein Beziehungsnetz beziehungsweise Familienangehörige in Sri Lanka, auf deren Unterstützung sie zählen können. Der Wegweisungsvollzug ist zumutbar.</w:t>
      </w:r>
    </w:p>
    <w:p>
      <w:r>
        <w:rPr>
          <w:b/>
        </w:rPr>
        <w:t>E. 6.4</w:t>
      </w:r>
    </w:p>
    <w:p>
      <w:r>
        <w:t>Der Vollzug der Wegweisung ist schliesslich nach Art. 83 Abs. 2 AuG als möglich zu bezeichnen, weil es den Beschwerdeführenden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Abs. 1 AsylG).</w:t>
      </w:r>
    </w:p>
    <w:p>
      <w:r>
        <w:rPr>
          <w:b/>
        </w:rPr>
        <w:t>E. 8.1</w:t>
      </w:r>
    </w:p>
    <w:p>
      <w:r>
        <w:t>Die Beschwerdeführenden beantragen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den Beschwerdeführenden aufzuerlegen (Art. 63 Abs. 1 VwVG). Der Antrag auf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