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E-342/2022 vom 6. Juli 2022</w:t>
      </w:r>
    </w:p>
    <w:p>
      <w:r>
        <w:t>Bundesverwaltungsgericht, 2022-07-06, DE</w:t>
      </w:r>
    </w:p>
    <w:p>
      <w:r>
        <w:rPr>
          <w:b/>
        </w:rPr>
        <w:t xml:space="preserve">Quelle: </w:t>
      </w:r>
      <w:r>
        <w:t>https://mcp.opencaselaw.ch/entscheid/bvger_E-342_2022</w:t>
      </w:r>
    </w:p>
    <w:p>
      <w:r>
        <w:t>FR: TAF E-342/2022 du 6 juillet 2022</w:t>
      </w:r>
    </w:p>
    <w:p>
      <w:r>
        <w:t>IT: TAF E-342/2022 del 6 luglio 2022</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 1 BGG). Der Beschwerdeführer ist als Ver- fügungsadressat zur Beschwerdeführung legitimiert (Art. 48 Abs. 1 VwVG). Die Beschwerde wurde frist- und formgerecht eingereicht (Art. 108 Abs. 1 AsylG i.V.m. Art. 10 COVID-19-Verordnung [SR 142.318] und Art. 52 Abs. 1 VwVG). Auf die Beschwerde ist einzutreten.</w:t>
      </w:r>
    </w:p>
    <w:p>
      <w:r>
        <w:t>E-342/2022 Seite 5</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 Die Kognition im Bereich des Ausländerrechts richtet sich nach Art. 49 VwVG (vgl. BVGE 2014/26 E. 5).</w:t>
      </w:r>
    </w:p>
    <w:p>
      <w:r>
        <w:rPr>
          <w:b/>
        </w:rPr>
        <w:t>E. 3</w:t>
      </w:r>
    </w:p>
    <w:p>
      <w:r>
        <w:t>Aufl. 2013, Rz. 1043). Aus dem Anspruch auf rechtliches Gehör nach Art. 29 Abs. 2 BV ergibt sich für die Behörden die Pflicht, ihren Entscheid ausreichend und nach- vollziehbar zu begründen (Art. 35 Abs. 1 VwVG; BGE 145 IV 99 E. 3.1). Die Begründung muss so abgefasst sein, dass der Betroffene den Ent- scheid in voller Kenntnis der Sache an die höhere Instanz weiterziehen kann. Nicht erforderlich ist, dass sich die Begründung mit allen Parteistand- punkten einlässlich auseinandersetzt und jedes einzelne Vorbringen aus- drücklich widerlegt (BGE 143 III 65 E. 5.2).</w:t>
      </w:r>
    </w:p>
    <w:p>
      <w:r>
        <w:rPr>
          <w:b/>
        </w:rPr>
        <w:t>E. 3.1</w:t>
      </w:r>
    </w:p>
    <w:p>
      <w:r>
        <w:t>Der Beschwerdeführer rügt eine unvollständige Feststellung des rechtserheblichen Sachverhalts, eine Verletzung der Untersuchungspflicht sowie eine Verletzung des rechtlichen Gehörs. Dabei handelt es sich um formelle Rügen, welche vorab zu beurteilen sind, da sie allenfalls geeignet wären, eine Kassation der vorinstanzlichen Verfügung zu bewirken.</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Der Beschwerdeführer begründet die Rüge der Verletzung der Pflicht der vollständigen und richtigen Abklärung des Sachverhalts sowie die Ver- letzung der Untersuchungspflicht damit, er habe nicht erst im Beschwerde- verfahren, sondern bereits im Rahmen des Asylverfahrens Angaben zu ei- ner persönlichen Benachteiligung aufgrund seiner ethnischen Herkunft ge- macht. Es hätte der Vorinstanz offen gestanden, die von ihm dargelegte Verfolgung im Detail nachzufragen. Er sei durch die mittelbar miterlebten Übergriffe traumatisiert und habe Mühe, darüber zu sprechen. Die</w:t>
      </w:r>
    </w:p>
    <w:p>
      <w:r>
        <w:t>E-342/2022 Seite 6 Vorinstanz habe zudem nicht abgeklärt, ob seine Familie ihn in Senegal unterstützen könne und ob eine Behandlung seiner Zähne in Senegal mög- lich sei. Der Beschwerdeführer wurde ausführlich zu seinen Vorbringen befragt und es wurde ihm durch Nachfragen die Möglichkeit gegeben, detaillierte Aus- führungen zu machen. Im Übrigen erklärte er am Ende der Anhörung, er habe alles sagen können, was für sein Asylgesuch wichtig sei. Während der Befragungen gab es zudem keine Hinweise auf eine traumabedingte Beeinträchtigung. Auch im Anschluss an die Befragung wurden keinerlei Eingaben gemacht, die auf psychische Probleme des Beschwerdeführers hätten schliessen lassen. Der Ablauf der Befragungen ist somit nicht zu beanstanden. Es gab überdies keinen Anlass, weitere Abklärungen betref- fend die Behandelbarkeit der Zahnprobleme oder die finanzielle Tragfähig- keit der Familienangehörigen zu tätigen. Letzteres steht konkret bei Min- derjährigen oder in anderen besonderen Konstellationen (beispielsweise existenzbedrohende gesundheitliche Beeinträchtigung) zur Diskussion. Ersteres war angesichts der beiden damals vorliegenden ärztlichen Be- richte vom 21. September und 16. November 2021 nicht nötig, ist diesen doch keine existenzbedrohende Diagnose zu entnehmen, sondern im Ge- genteil, dass die als möglich erachteten Behandlungen vorgenommen wur- den, weshalb keine Behandelbarkeit weiterer Beeinträchtigungen in Sene- gal abzuklären war. Die Vorinstanz hat den rechtserheblichen Sachverhalt somit richtig und vollständig festgestellt und die Untersuchungspflicht nicht verletzt.</w:t>
      </w:r>
    </w:p>
    <w:p>
      <w:r>
        <w:rPr>
          <w:b/>
        </w:rPr>
        <w:t>E. 3.4</w:t>
      </w:r>
    </w:p>
    <w:p>
      <w:r>
        <w:t>Der Beschwerdeführer moniert eine Verletzung des rechtlichen Ge- hörs, indem die Vorinstanz nicht auf die von ihm vorgebrachten Verfol- gungsmotive eingegangen, sondern stattdessen pauschal auf die Regel- vermutung verwiesen habe, dass Senegal als "Safe Country" gelte. Zudem sei der Gesundheitszustand seiner Zähne in der angefochtenen Verfügung nicht thematisiert worden. Die Vorinstanz legte dar, von welchen Überlegungen sie sich hat leiten las- sen und hat sich dabei in ihrem Entscheid mit den wesentlichen Vorbringen des Beschwerdeführers auseinandergesetzt. Sie hat seine Vorbringen zu den Vorfällen seiner Verwandten mit den Anhängern der H._______ als nicht asylrelevant eingestuft, hielt fest, er habe selber keine Probleme mit der H._______ geltend gemacht und sei keinen Benachteiligungen ausge- setzt gewesen. Damit nahm sie sehr wohl eine Prüfung der Frage vor, ob</w:t>
      </w:r>
    </w:p>
    <w:p>
      <w:r>
        <w:t>E-342/2022 Seite 7 die Regelvermutung im vorliegenden Einzelfall umzustossen sei. Die Be- gründung des Wegweisungsvollzugs ist zwar kurz ausgefallen, die Vo- rinstanz hat sich aber zu allen wesentlichen Punkten geäussert. Dass sie sich zu den Zahnproblemen nicht äusserte, ist angesichts der vorgelege- nen Arztberichte nachvollziehbar (vgl. dazu auch E. 3.3). In der Vernehm- lassung führte sie zu seinen Zahnproblemen aus, diese seien ärztlich do- kumentiert. Mit dem Hinweis auf entsprechende medizinische Versor- gungsmöglichkeiten seien seine Zahnprobleme sowie die weiteren von ihm geltend gemachten gesundheitlichen Beschwerden in Senegal zudem be- handelbar. Eine Verletzung des rechtlichen Gehörs liegt nicht vor.</w:t>
      </w:r>
    </w:p>
    <w:p>
      <w:r>
        <w:rPr>
          <w:b/>
        </w:rPr>
        <w:t>E. 3.5</w:t>
      </w:r>
    </w:p>
    <w:p>
      <w:r>
        <w:t>Die formellen Rügen erweisen sich angesichts dieser Sachlage als un- begründet, weshalb keine Veranlassung besteht, die Sache aus formellen Gründen aufzuheben und an die Vorinstanz zurückzuweisen. Die diesbe- züglichen Rechtsbegehren sind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E-342/2022 Seite 8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der Beschwerdeführer mache selber keine Probleme mit der H._______ geltend und habe insbe- sondere angegeben, dass ihm nie mitgeteilt worden sei, er habe aufgrund seiner ethnischen Herkunft keine Anstellung gefunden. Da er trotz seiner ethnischen Zugehörigkeit in G._______ ein Studium habe absolvieren kön- nen und darüber hinaus ein Stipendium an einer französischen Universität erhalten habe, sei nicht davon auszugehen, dass er Benachteiligungen ausgesetzt worden sei. Die Probleme hinsichtlich seiner beiden Cousins hätten keinen Zusammenhang mit ihm. Es sei ihm somit nicht gelungen, eine flüchtlingsrelevante Verfolgung geltend zu machen. Er halte sich seit Februar 2017 in Frankreich auf und seine Ehefrau lebe ebenfalls dort. Ein Asylgesuch habe er dort nie gestellt. Erst dreieinhalb Jahre nach Ablauf der Aufenthaltsbewilligung in Frankreich habe er in der Schweiz ein Asyl- gesuch gestellt. Dies deute darauf hin, dass er nicht auf den Schutz eines Drittstaates angewiesen sei.</w:t>
      </w:r>
    </w:p>
    <w:p>
      <w:r>
        <w:rPr>
          <w:b/>
        </w:rPr>
        <w:t>E. 5.2</w:t>
      </w:r>
    </w:p>
    <w:p>
      <w:r>
        <w:t>Der Beschwerdeführer bringt vor, er wolle in der Schweiz eine Ausbil- dung absolvieren und arbeiten. In D._______ würde die Ethnie der B._______ einer Minderheit angehören, weshalb er bei einer Rückkehr in den Senegal Nachteile befürchte. In G._______ würde man ihn aufgrund seiner Herkunft als Rebellen bezeichnen. Es sei nicht auszuschliessen, dass ihm etwas Ähnliches widerfahren würde, wie seinen beiden Cousins. Mehrere Mitglieder seiner Familie seien durch die H._______ zu Tode ge- prügelt und deren Geschäfte ausgeraubt oder zerstört worden. Er unter- stütze einen Oppositionspolitiker, welcher im Jahr 2019 für die Präsident- schaftswahlen kandidiert habe. Das Stipendium habe er nur erhalten, weil er den Antrag dafür online habe ausfüllen können. Trotz zahlreicher Bemü- hungen habe er keine Praktikumsstelle und keine Bewilligung, als Lehrer zu arbeiten, erhalten.</w:t>
      </w:r>
    </w:p>
    <w:p>
      <w:r>
        <w:rPr>
          <w:b/>
        </w:rPr>
        <w:t>E. 5.3</w:t>
      </w:r>
    </w:p>
    <w:p>
      <w:r>
        <w:t>In der Vernehmlassung erwidert die Vorinstanz, der Beschwerdeführer habe im Rahmen des Asylverfahrens kaum Angaben gemacht, welche auf eine persönliche Benachteiligung aufgrund seiner ethnischen Herkunft schliessen liessen. Sein Vorbringen, Mitgliedern seiner Familie sei durch die H._______ Gewalt angewendet worden, habe er erst auf Beschwerde-</w:t>
      </w:r>
    </w:p>
    <w:p>
      <w:r>
        <w:t>E-342/2022 Seite 9 ebene geltend gemacht, ohne dabei weitere Angaben zu machen. Ihm ge- linge es nicht, die Regelvermutung von Senegal als "Safe Country" umzu- stossen.</w:t>
      </w:r>
    </w:p>
    <w:p>
      <w:r>
        <w:rPr>
          <w:b/>
        </w:rPr>
        <w:t>E. 5.4</w:t>
      </w:r>
    </w:p>
    <w:p>
      <w:r>
        <w:t>In der Replik führt der Beschwerdeführer aus, er habe im Rahmen des Asylverfahrens Angaben zu seiner persönlichen Benachteiligung und zur erfolgten Verfolgung seiner Familienmitglieder gemacht. Dem eingereich- ten Medienbericht sei zu entnehmen, dass sein Onkel M._______ und des- sen Bruder im Jahr 2012 in ihrem Laden im Dorf N._______ von Mitglie- dern der H._______ angeschossen und verletzt worden seien. Ebenfalls seien Dorfbewohner geschlagen und zehn Personen mitgenommen wor- den. Das Risiko, dass auch ihm im Falle einer Rückkehr in sein Heimatland das gleiche geschehen könne, sei aufgrund des gehäuften Vorkommens solcher Vorfälle und der zielgerichteten Verfolgung der B._______ evident. In seiner Familie seien insgesamt bereits drei Personen angegriffen und schwer verletzt worden. In Senegal seien gravierende Menschenrechtsver- letzungen an der Tagesordnung, besonders in der Region D._______.</w:t>
      </w:r>
    </w:p>
    <w:p>
      <w:r>
        <w:rPr>
          <w:b/>
        </w:rPr>
        <w:t>E. 6.1</w:t>
      </w:r>
    </w:p>
    <w:p>
      <w:r>
        <w:t>Der Bundesrat hat Senegal als verfolgungssicheren Staat im Sinne von Art. 6a Abs. 2 Bst. a AsylG bezeichnet (vgl. dazu Anhang 2 der Asylverord- nung 1 vom 11. August 1999 [AsylV 1, SR 142.311]). Von dieser Einschät- zung ist er im Rahmen der periodischen Prüfung (Art. 6a Abs. 3 AsylG) bisher nicht abgewichen. Die Hinweise in der Beschwerdeergänzung auf die Praxis Frankreichs beziehungsweise in der Replik auf einen Bericht der US-amerikanischen Regierung sind dabei unbehelflich. Es liegt nicht in der Kompetenz des Bundesverwaltungsgerichts, sich zur Bezeichnung von Senegal als sicheren Staat zu äussern. Die Bezeichnung eines Staates als "Safe Country" beinhaltet die Regelvermutung, dass eine flüchtlingsrecht- lich bedeutsame staatliche Verfolgung nicht stattfindet und der behördliche Schutz vor nichtstaatlicher Verfolgung gewährleistet ist. Es handelt sich da- bei um eine relative Verfolgungssicherheit. Im Einzelfall kann die besagte Regelvermutung somit aufgrund konkreter und substanziierter Hinweise umgestossen werden, wobei die Beweislast des Gegenteils der asylsu- chenden Person obliegt (vgl. BVGE 2013/10 E. 7.4.3).</w:t>
      </w:r>
    </w:p>
    <w:p>
      <w:r>
        <w:rPr>
          <w:b/>
        </w:rPr>
        <w:t>E. 6.2</w:t>
      </w:r>
    </w:p>
    <w:p>
      <w:r>
        <w:t>Die Vorinstanz ist in ihren Erwägungen zur zutreffenden Erkenntnis ge- langt, dass die Vorbringen des Beschwerdeführers den Anforderungen an die Asylrelevanz nicht genügen. Eine Benachteiligung aufgrund seiner Eth- nie B._______ ist nicht erkennbar. Anlässlich der Anhörung gab er an, in seinem Identitätsausweis sei seine Herkunft aus D._______ aufgeführt,</w:t>
      </w:r>
    </w:p>
    <w:p>
      <w:r>
        <w:t>E-342/2022 Seite 10 dies führe zu Benachteiligungen. Trotzdem hatte er die Möglichkeit, in G._______ zu studieren und sich jahrelang unbehelligt dort aufzuhalten. Gemäss eigenen Angaben in der Anhörung erklärte er, es habe ihm nie jemand gesagt, dass er aufgrund seiner ethnischen Zugehörigkeit keine Anstellung finden würde. Personen aus D._______ würden zuletzt einge- stellt (vgl. elektronische SEM-Akten 1104597-35/13 F70, F72 [nachfolgend SEM-Akten 35]). Er ist in den insgesamt 17 Jahren in Senegal nie bedroht oder behelligt worden. Sofern er allfällige Nachteile erlitten haben sollte, beruhen diese nicht auf einem asylrelevanten Motiv nach Art. 3 AsylG. Hin- sichtlich des in der Replik geltend gemachten Vorfalls im Jahr 2012 betref- fend seinen Onkel und dessen Bruder ist kein sachlicher Zusammenhang zum Beschwerdeführer ersichtlich. Insbesondere fehlt es auch am zeitli- chen Kausalzusammenhang zu seiner erst im Jahr 2017 erfolgten Ausreise aus seinem Heimatland. In der Beschwerde erklärte er des Weiteren, die Vorfälle mit seinen Cousins hätten keinen direkten Zusammenhang mit ihm. Die blosse Befürchtung, es könnte irgendwann etwas passieren, ge- nügt nicht zur Annahme einer begründeten Furcht vor künftiger asylrele- vanter Verfolgung. In der Beschwerde machte er erstmals geltend, er un- terstütze einen Oppositionspolitiker, sei aber noch nicht politisch aktiv ge- wesen, was sich mit seinen Angaben anlässlich der Anhörung deckt (vgl. SEM-Akte 35 F81). Seine allfälligen zukünftigen politischen Aktivitäten sind indes nicht relevant. Somit ist davon auszugehen, dass er nicht in den Fo- kus der H._______ gelangt ist. Dazu ist im Übrigen zu bemerken, dass der Beschwerdeführer betreffend seine Schwester, die in G._______ wohnt, keine ethnisch oder herkunftsbedingten Nachteile dargelegt hat, weshalb er wohl in G._______ eine Aufenthaltsalternative finden könnte, zumal er selber jahrelang dort unbehelligt wohnte. Zudem ist auch keine mangelnde Schutzwilligkeit oder -fähigkeit der senegalesischen Behörden erkennbar. Darüber hinaus hat er sich seit Februar 2017, zuletzt illegal, in Frankreich aufgehalten und wartete bis zum 2. August 2021, bis er in der Schweiz ein Asylgesuch einreichte. Seine Ehefrau hält sich weiterhin in Frankreich auf. Diese Vorgehensweise lässt sich nicht damit vereinbaren, dass er auf den Schutz eines Drittstaates angewiesen ist. An dieser Einschätzung vermö- gen auch die beschwerdeweise vorgebrachten Erklärungen nichts zu än- dern, zumal er sich dazu nicht geäussert hat.</w:t>
      </w:r>
    </w:p>
    <w:p>
      <w:r>
        <w:rPr>
          <w:b/>
        </w:rPr>
        <w:t>E. 6.3</w:t>
      </w:r>
    </w:p>
    <w:p>
      <w:r>
        <w:t>Angesichts dieser Sachlage ergibt sich, dass die Vorbringen des Be- schwerdeführers nicht asylrelevant sind. Es gelingt ihm somit nicht, die Re- gelvermutung der Verfolgungssicherheit in Senegal umzustossen. Die</w:t>
      </w:r>
    </w:p>
    <w:p>
      <w:r>
        <w:t>E-342/2022 Seite 11 Vorinstanz hat die Flüchtlingseigenschaft des Beschwerdeführers zu Recht verneint und sein Asylgesuch abgelehnt.</w:t>
      </w:r>
    </w:p>
    <w:p>
      <w:r>
        <w:rPr>
          <w:b/>
        </w:rPr>
        <w:t>E. 7</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 rechtliche Verpflichtungen der Schweiz eine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Senegal dort mit beachtlicher Wahrscheinlichkeit einer nach Art. 3 EMRK oder Art. 1 FoK verbotenen Strafe oder Behandlung ausgesetzt wäre. Die in der Beschwer- deergänzung erwähnte italienische Rechtsprechung zu D._______ ist in diesem Zusammenhang nicht behelflich, kann der Beschwerdeführer sich doch in einen anderen Landesteil in Senegal begeben, zumal er bereits vorher jahrelang in G._______ wohnhaft war. Auch die allgemeine Men- schenrechtssituation in Senegal lässt den Wegweisungsvollzug zum heu- tigen Zeitpunkt nicht als unzulässig erscheinen. Der Vollzug der Wegwei- sung ist zulässig.</w:t>
      </w:r>
    </w:p>
    <w:p>
      <w:r>
        <w:t>E-342/2022 Seite 12</w:t>
      </w:r>
    </w:p>
    <w:p>
      <w:r>
        <w:rPr>
          <w:b/>
        </w:rPr>
        <w:t>E. 8.3.1</w:t>
      </w:r>
    </w:p>
    <w:p>
      <w:r>
        <w:t>Nach Art. 83 Abs. 4 AIG kann der Vollzug für Ausländerinnen und Ausländer unzumutbar sein, wenn sie im Heimat- oder Herkunftsstaat auf Grund von Situationen wie Krieg, Bürgerkrieg, allgemeiner Gewalt und me- dizinischer Notlage konkret gefährdet sind. Die allgemeine Lage in Senegal lässt nicht auf eine konkrete Gefährdung im Falle einer Rückkehr schliessen (vgl. Urteil des BVGer D-558/2021 vom 18. Februar 2021), zumal der Senegal als «Safe Country» gilt.</w:t>
      </w:r>
    </w:p>
    <w:p>
      <w:r>
        <w:rPr>
          <w:b/>
        </w:rPr>
        <w:t>E. 8.3.2</w:t>
      </w:r>
    </w:p>
    <w:p>
      <w:r>
        <w:t>Die Vorinstanz führte in der angefochtenen Verfügung aus, es seien keine individuellen Gründe ersichtlich, die den Wegweisungsvollzug des Beschwerdeführers als unzumutbar erscheinen liessen. Er sei jung, ge- sund und arbeitsfähig. Er verfüge über eine universitäre Bildung und über Arbeitserfahrung in der Gastronomie und im Baugewerbe. In Frankreich habe er über einen längeren Zeitraum selbständig seinen Lebensunterhalt bestreiten können. Im Heimatland verfüge er über ein familiäres Bezie- hungsnetz und eine Wohnmöglichkeit. Seine in Frankreich ansässigen Fa- milienmitglieder würden ihn im Bedarfsfall finanziell unterstützen können.</w:t>
      </w:r>
    </w:p>
    <w:p>
      <w:r>
        <w:rPr>
          <w:b/>
        </w:rPr>
        <w:t>E. 8.3.3</w:t>
      </w:r>
    </w:p>
    <w:p>
      <w:r>
        <w:t>In der Beschwerde und der Beschwerdeergänzung wandte der Be- schwerdeführer dagegen ein, er leide an Angststörungen sowie Bluthoch- druck und habe Probleme mit seinen Zähnen. Aufgrund der gesundheitli- chen Notsituation in Senegal und der fehlenden staatlichen Unterstützung für die Behandlung gesundheitlicher Beschwerden, gekoppelt mit seiner Bedürftigkeit, müsse bei einer Wegweisung damit gerechnet werden, dass er keinen Zugang zu den benötigten Behandlungen erhalten würde. Sein soziales Netz sei nicht in Senegal, sondern in Frankreich, wo er seit knapp fünf Jahren gelebt habe. Seine Ehefrau und ein Halbbruder würden auch dort leben. Seine Familie in Senegal würde ihn nicht unterstützen können. Er und sein Bruder kommen seit dem Tod ihres Vaters im Jahr 2009 für die Familie auf. Da er sein Studium nicht abgeschlossen habe, könne er in Senegal nicht als Lehrer tätig sein. Der Wegweisungsvollzug sei unzumut- bar.</w:t>
      </w:r>
    </w:p>
    <w:p>
      <w:r>
        <w:rPr>
          <w:b/>
        </w:rPr>
        <w:t>E. 8.3.4</w:t>
      </w:r>
    </w:p>
    <w:p>
      <w:r>
        <w:t>In der Vernehmlassung erwidert die Vorinstanz, die vom Beschwer- deführer geltend gemachten gesundheitlichen Beschwerden seien in Se- negal behandelbar. Insbesondere dürfe die medizinische Versorgungslage</w:t>
      </w:r>
    </w:p>
    <w:p>
      <w:r>
        <w:t>E-342/2022 Seite 13 in der Hauptstadt G._______ als gut bezeichnet werden. In der Replik wird dem nichts entgegengehalten.</w:t>
      </w:r>
    </w:p>
    <w:p>
      <w:r>
        <w:rPr>
          <w:b/>
        </w:rPr>
        <w:t>E. 8.3.5</w:t>
      </w:r>
    </w:p>
    <w:p>
      <w:r>
        <w:t>Insgesamt bestehen keine individuellen Gründe, welche den Weg- weisungsvollzug des Beschwerdeführers als unzumutbar erscheinen las- sen. Er ist jung und verfügt über eine universitäre Ausbildung. Er hielt sich mehrere Jahre in Frankreich auf, arbeitete dort in der Gastronomie sowie im Baugewerbe und konnte dadurch seine Grundbedürfnisse abdecken. Mit seiner Mutter und seinen Geschwistern verfügt er über ein tragfähiges familiäres Beziehungsnetz in Senegal und in Frankreich, das in der Lage sein sollte, ihn bei der Wiedereingliederung zu unterstützen. Das Haus, welches seine Mutter in D._______ bewohnt, gehört ihr. Damit ist davon auszugehen, dass bei der Rückkehr auch seine Wohnsituation geregelt ist. Sollte er sich nicht in diese Gegend begeben wollen, kann er sicher an- fangs auf sein Beziehungsnetz in G._______ zurückgreifen, wo seine Schwester lebt und aus seiner Studienzeit wohl weitere Personen noch wohnhaft sein dürften. Schliesslich vermögen auch seine gesundheitlichen Probleme nicht zur Annahme einer existenziellen Notlage zu führen. Seine Zahnprobleme – gemäss den eingereichten Arztberichten ist eine Wurzel- behandlung angezeigt –, seinen Bluthochdruck sowie seine Angst- und Schlafstörungen sind in Senegal behandelbar. Insbesondere in der Haupt- stadt G._______ kann die medizinische Versorgungslage als gut bezeich- net werden (&lt;https://dakar.diplo.de/blob/2319760/7979bdba200e2099832ca9c716eec 69f/aerzte-liste-bot-schaft-G._______--2--data.pdf&gt;, abgerufen am 20. Juni 2022). Psychiatrische Probleme werden im öffentlichen Centre Hospitalier Universitaire de O._______ in G._______ behandelt. Senegal hat im September 2013 mit der Einführung einer Krankenversi- cherung (Couverture maladie univserselle [CMU]) begonnen (vgl. Radio France Internationale (RFI), Sénégal: le président Macky Sall lance son programme de Couverture maladie universelle, 20. September 2013, ab- rufbar unter &lt;http://www.rfi.fr/afrique/20130920-senegal-president-macky- sall-programme-couverture-maladie-universelle-cmu-sante-medecine&gt;, abgerufen am 20. Juni 2022; Urteil des Bundesverwaltungsgerichts E-3165/2015 vom 11. Mai 2016). Die Umsetzung verläuft nach neuesten Berichten noch nicht zufriedenstellend. Im Jahr 2020 waren einem Medi- enbericht zufolge 53,2% der Einwohner Senegals durch die CMU abge- deckt (vgl. Agence de Presse Sénégalaise (APS), L'ACMU disposée à ren- forcer et repositionner les mutuelles de santé, 15. März 2022, abrufbar un-</w:t>
      </w:r>
    </w:p>
    <w:p>
      <w:r>
        <w:t>E-342/2022 Seite 14 ter &lt;http://APS - L’ACMU disposée à renforcer et repositionner les mu- tuelles de santé (directeur)&gt;, abgerufen am 20. Juni 2022). Zur Überbrü- ckung der ersten Zeit nach der Rückkehr ist auf die Möglichkeit, bei der Vorinstanz bei Bedarf einen Antrag auf Gewährung medizinischer Rück- kehrhilfe zu stellen (Art. 93 Abs. 1 Bst. d AsylG), hinzuweisen. Der Vollzug erweist sich deshalb auch in individueller Hinsicht als zumutbar.</w:t>
      </w:r>
    </w:p>
    <w:p>
      <w:r>
        <w:rPr>
          <w:b/>
        </w:rPr>
        <w:t>E. 8.4</w:t>
      </w:r>
    </w:p>
    <w:p>
      <w:r>
        <w:t>Nach Art. 83 Abs. 2 AIG ist der Vollzug auch als möglich zu bezeichnen, da es dem Beschwerdeführer obliegt, sich bei der zuständigen Vertretung seines Heimatstaats die für seine Rückkehr notwendigen Reisedokumente zu beschaffen (Art. 8 Abs. 4 AslyG; BVGE 2008/34 E. 12).</w:t>
      </w:r>
    </w:p>
    <w:p>
      <w:r>
        <w:rPr>
          <w:b/>
        </w:rPr>
        <w:t>E. 8.5</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Angesichts der Tatsache, dass mit Instruktionsverfügungen vom 18. Februar 2022 die Ge- suche um Gewährung der unentgeltlichen Prozessführung und unentgelt- liche Rechtsverbeiständung gutgeheissen wurde und aufgrund der Akten- lage nach wie vor von einer prozessualen Bedürftigkeit auszugehen ist, ist von der Kostenauferlegung abzusehen.</w:t>
      </w:r>
    </w:p>
    <w:p>
      <w:r>
        <w:rPr>
          <w:b/>
        </w:rPr>
        <w:t>E. 10.2</w:t>
      </w:r>
    </w:p>
    <w:p>
      <w:r>
        <w:t>Die amtliche Rechtsbeiständin des Beschwerdeführers reichte eine Honorarnote in der Höhe von Fr. 1'396.50 (inkl. Auslagen), ausgehend von einem zeitlichen Aufwand von 6.21 Stunden zu einem Stundenansatz von Fr. 220.– ein. Der geltend gemachte zeitliche Aufwand für die Beschwer- deergänzung, Gespräche und Replik erscheint indessen den Verfahrens- umständen entsprechend als überhöht und ist zu kürzen. Die Kosten für</w:t>
      </w:r>
    </w:p>
    <w:p>
      <w:r>
        <w:t>E-342/2022 Seite 15 die ausgewiesenen Auslagen sind zu ersetzen. Der rubrizierten Rechtsver- treterin ist somit zu Lasten der Gerichtskasse ein amtliches Honorar von Fr. 700.– (inkl.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