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E-3428/2023 vom 12. Juni 2023</w:t>
      </w:r>
    </w:p>
    <w:p>
      <w:r>
        <w:t>Bundesverwaltungsgericht, 2023-06-12, FR</w:t>
      </w:r>
    </w:p>
    <w:p>
      <w:r>
        <w:rPr>
          <w:b/>
        </w:rPr>
        <w:t xml:space="preserve">Quelle: </w:t>
      </w:r>
      <w:r>
        <w:t>https://mcp.opencaselaw.ch/entscheid/bvger_E-3428_2023_d20230612</w:t>
      </w:r>
    </w:p>
    <w:p>
      <w:r>
        <w:t>FR: TAF E-3428/2023 du 12 juin 2023</w:t>
      </w:r>
    </w:p>
    <w:p>
      <w:r>
        <w:t>IT: TAF E-3428/2023 del 12 giugno 2023</w:t>
      </w:r>
    </w:p>
    <w:p>
      <w:pPr>
        <w:pStyle w:val="Heading2"/>
      </w:pPr>
      <w:r>
        <w:t>Regeste</w:t>
      </w:r>
    </w:p>
    <w:p>
      <w:r>
        <w:t>Asile (non-entr&amp;eacute;e en mati&amp;egrave;re) et renvoi (proc&amp;eacute;dure Dublin - art. 31a al. 1 let. b LAsi) | Asile (non-entrée en matière) et renvoi (procédure Dublin); décision du SEM du 12 juin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4.1</w:t>
      </w:r>
    </w:p>
    <w:p>
      <w:r>
        <w:t>En l'occurrence, la compétence de la Bulgarie pour le traitement de la demande d'asile du requérant n'est pas contestée sur le principe. Celle-ci est donc établie, les critères de détermination de l'Etat membre responsable (art. 7 ss du règlement Dublin III) ayant été correctement appliqués et les délais prévus aux art. 23 par. 2 et 25 par. 1 du règlement Dublin III ayant été respectés (cf. let. B, G et H).</w:t>
      </w:r>
    </w:p>
    <w:p>
      <w:r>
        <w:rPr>
          <w:b/>
        </w:rPr>
        <w:t>E. 4.2</w:t>
      </w:r>
    </w:p>
    <w:p>
      <w:r>
        <w:t>Dans son recours, le recourant s'oppose toutefois à son transfert en Bulgarie au motif que ce pays n'offrirait aucune protection aux réfugiés et qu'il y aurait assisté à l'exécution et au renvoi en D._______ de plusieurs compatriotes. Il allègue craindre d'être refoulé en Afghanistan après son transfert en Bulgarie, où sa vie serait sérieusement menacée en raison de ses activités passées au sein de l'armée. Il fait par ailleurs valoir des violences policières commises par les autorités bulgares, précisant avoir été battu, enfermé dans un bunker durant quarante jours et contraint de donner ses empreintes digitales, au même titre que d'autres requérants. Il invoque également avoir été blessé par balle dans le passé et devoir poursuivre son traitement médical en Suisse. Ce faisant, l'intéressé se plaint implicitement de l'existence de défaillances systémiques dans le système d'asile bulgare (cf. infra consid. 5) et sollicite implicitement l'application de la clause discrétionnaire prévue à l'art. 17 par. 1 du règlement Dublin III ainsi que le traitement de sa demande d'asile en procédure nationale pour « raisons humanitaires » selon l'art. 29a al. 3 de l'Ordonnance 1 sur l'asile relative à la procédure (OA 1, RS 142.311 ; cf. infra consid. 6).</w:t>
      </w:r>
    </w:p>
    <w:p>
      <w:r>
        <w:rPr>
          <w:b/>
        </w:rPr>
        <w:t>E. 5.1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5.2</w:t>
      </w:r>
    </w:p>
    <w:p>
      <w:r>
        <w:t>De jurisprudence constante, tel n'est pas le cas, même si des carences du système d'asile bulgare sont constatées (cf. arrêt de référenceF-7195/2018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arrêt de référence du Tribunal F-7195/2018 précité consid. 6.6.1, 6.6.7 et 6.6.8).</w:t>
      </w:r>
    </w:p>
    <w:p>
      <w:r>
        <w:rPr>
          <w:b/>
        </w:rPr>
        <w:t>E. 5.3</w:t>
      </w:r>
    </w:p>
    <w:p>
      <w:r>
        <w:t>En l'espèce, les allégations vagues et non étayées du recourant en lien avec son séjour en Bulgarie ne sauraient conduire le Tribunal à revenir sur sa jurisprudence précitée sur l'absence de défaillances systémiques dans ce pays. On ne saurait en effet accorder à ses allégations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b du règlement Dublin III).</w:t>
      </w:r>
    </w:p>
    <w:p>
      <w:r>
        <w:rPr>
          <w:b/>
        </w:rPr>
        <w:t>E. 6.1</w:t>
      </w:r>
    </w:p>
    <w:p>
      <w:r>
        <w:t>En vertu de l'art. 17 par. 1 du règlement Dublin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6.2</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6.3</w:t>
      </w:r>
    </w:p>
    <w:p>
      <w:r>
        <w:t>En l'espèce, au vu des informations ressortant de la base de données « Eurodac » et de la communication du 5 avril 2023, le recourant a pu entamer, en Bulgarie, une procédure de demande de protection internationale. Comme l'a relevé le SEM dans sa décision, il n'y a pas de raison de retenir que les autorités de ce pays refuseraient de le reprendre en charge et de mener à terme cette procédure. Ses allégations selon lesquelles les requérants d'asile afghans, à son instar, seraient systématiquement renvoyés dans leur pays d'origine ne changent rien à ce constat. Aucune raison ne permet en effet d'admettre que les autorités bulgares auraient - comme le prétend le recourant - des accords avec des pays tiers pour le renvoi des requérants se trouvant sur leur territoire et dont elles seraient saisies d'une demande d'asile. Quant aux allégations selon lesquelles le requérant aurait assisté à la mort de ressortissants afghans, iraniens et turcs en Bulgarie, elles ne sont pas crédibles et doivent donc être écartées.</w:t>
      </w:r>
    </w:p>
    <w:p>
      <w:r>
        <w:rPr>
          <w:b/>
        </w:rPr>
        <w:t>E. 6.4</w:t>
      </w:r>
    </w:p>
    <w:p>
      <w:r>
        <w:t>Le recourant n'a pas non plus démontré l'existence d'indices sérieux que, dans son cas concret, ses conditions de vie en Bulgarie revêtiraient un tel degré de pénibilité et de gravité qu'elles seraient constitutives d'un traitement contraire aux 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vécu enfermé dans un camp en Bulgarie, sans que personne ne se préoccupe de son état de santé, avoir été contraint de donner ses empreintes et avoir été battu par la police. Ces déclarations, stéréotypées et dépourvues de tout détail, ne sont toutefois nullement étayées. A fortiori, le recourant n'a ni démontré ni même allégué avoir sollicité une prise en charge médicale qui lui aurait été sciemment refusée par les autorités bulgares.</w:t>
      </w:r>
    </w:p>
    <w:p>
      <w:r>
        <w:rPr>
          <w:b/>
        </w:rPr>
        <w:t>E. 6.5</w:t>
      </w:r>
    </w:p>
    <w:p>
      <w:r>
        <w:t>En tout état de cause, si le recourant devait être confronté, après son retour en Bulgarie, à des mesures policières injustifiées ou contraint par les circonstances à mener une existence non conforme à la dignité humaine, il lui appartiendrait de faire valoir ses droits directement auprès des autorités de ce pays. A noter encore qu'en procédant au relevé des empreintes digitales du recourant au moment de son interpellation et de l'introduction de sa demande de protection internationale et à la transmission desdits relevés au système central Eurodac, les autorités bulgares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w:t>
      </w:r>
    </w:p>
    <w:p>
      <w:r>
        <w:rPr>
          <w:b/>
        </w:rPr>
        <w:t>E. 6.6</w:t>
      </w:r>
    </w:p>
    <w:p>
      <w:r>
        <w:t>Sur le plan médical, l'intéressé a présenté des gonalgies bilatérales non identifiées aux genoux nécessitant la prise d'antalgiques (état au 4 avril 2023) ainsi que des problèmes dentaires (gingivite ulcéronécrotique et caries) nécessitant la prise d'antibiotiques et pour lesquels un devis pour l'extraction de deux dents a été établi. Il a également subi des points de suture pour une plaie superficielle (...) suite à un incident survenu en mai 2023. En l'occurrence, il y a lieu de considérer que ces affections ne sont pas d'une gravité telle qu'il se justifierait de renoncer à son transfert vers la Bulgarie (cf., à ce sujet, arrêt Paposhvili c. Belgique du 13 décembre 2016 [GC], requête n° 41738/10), ce d'autant plus que l'intéressé ne nécessite aucun suivi médical particulier dont il se verrait privé dans ce pays. Le grief avancé dans le recours selon lequel son transfert interromprait sa prise en charge médicale déjà entamée en Suisse en lien avec une blessure par balle au niveau de la jambe ne suffit pas à parvenir à la conclusion inverse. Non seulement le recourant n'a pas démontré qu'une investigation de sa situation médicale était actuellement en cours, mais la nécessité d'entreprendre des examens plus poussés ne ressort pas des documents médicaux figurant au dossier. Force est enfin de rappeler qu'à l'occasion de son entretien Dublin, le recourant n'a pas fait valoir de problème de santé, de sorte que ces allégations, nouvelles, semblent être avancées pour les besoins de la cause.</w:t>
      </w:r>
    </w:p>
    <w:p>
      <w:r>
        <w:rPr>
          <w:b/>
        </w:rPr>
        <w:t>E. 6.7</w:t>
      </w:r>
    </w:p>
    <w:p>
      <w:r>
        <w:t>Par conséquent, le transfert de l'intéressé vers la Bulgarie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6.9</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renvoi de Suisse vers la Bulgarie, en application de l'art. 44 LAsi, aucune exception à la règle générale du renvoi n'étant réalisée (cf. art. 32 OA 1). Par conséquent, le recours doit être rejeté.</w:t>
      </w:r>
    </w:p>
    <w:p>
      <w:r>
        <w:rPr>
          <w:b/>
        </w:rPr>
        <w:t>E. 8</w:t>
      </w:r>
    </w:p>
    <w:p>
      <w:r>
        <w:t>S'avérant manifestement infondé, il l'est dans une procédure à juge unique, avec l'approbation d'un second juge (cf. art. 111 let. e LAsi). Il est renoncé à un échange d'écritures, le présent arrêt n'étant motivé que sommairement (cf. art. 111a al. 1 et 2 LAsi).</w:t>
      </w:r>
    </w:p>
    <w:p>
      <w:r>
        <w:rPr>
          <w:b/>
        </w:rPr>
        <w:t>E. 9.1</w:t>
      </w:r>
    </w:p>
    <w:p>
      <w:r>
        <w:t>Par le présent prononcé, les demandes tendant à l'octroi de l'effet suspensif et à l'exemption du versement d'une avance de frais sont sans objet. La mesure provisionnelle prononcée le 16 juin 2023 devient caduque.</w:t>
      </w:r>
    </w:p>
    <w:p>
      <w:r>
        <w:rPr>
          <w:b/>
        </w:rPr>
        <w:t>E. 9.2</w:t>
      </w:r>
    </w:p>
    <w:p>
      <w:r>
        <w:t>Les conclusions du recours étant d'emblée vouées à l'échec, la requête d'assistance judiciaire totale doit être rejetée (cf. art. 102m al. 1 LAsi en lien avec l'art. 65 al. 1 PA).</w:t>
      </w:r>
    </w:p>
    <w:p>
      <w:r>
        <w:rPr>
          <w:b/>
        </w:rPr>
        <w:t>E. 9.3</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F. Le 27 mars suivant, les autorités croates ont refusé la demande de reprise en charge de l’intéressé fondée sur la disposition précitée, au motif que celui-ci avait déposé une demande de protection internationale en Bulgarie préalablement et qu’il n’avait pas démontré avoir quitté le territoire des Etats membres dans l’intervalle. G. Le 30 mars 2023, le SEM a dès lors soumis aux autorités bulgares compétentes une requête aux fins de reprise en charge fondée sur l’art. 18 par. 1 let. b du règlement Dublin III. H. Le 5 avril suivant, les autorités bulgares ont accepté la demande de reprise en charge de l’intéressé fondée sur la disposition précitée. I. Plusieurs documents médicaux concernant l’état de santé du requérant ont été versés au dossier. Il en ressort en substance que celui-ci a présenté des gonalgies bilatérales nécessitant la prise d’antalgiques (Irfen et Prednisone) durant une semaine, ainsi qu’une gingivite ulcéronécrotique et des caries profondes nécessitant un traitement antibiotique. L’intéressé a par ailleurs subi des points de suture pour une plaie superficielle située (…) en date du (…) 2023. J. Par décision du 12 juin 2023, notifiée le 14 juin suivant, le SEM n’est pas entré en matière sur la demande d’asile du requérant, en application de l’art. 31a al. 1 let. b LAsi (RS 142.31), a prononcé son renvoi de Suisse vers la Bulgarie et a ordonné l’exécution de cette mesure, constatant l’absence d’effet suspensif à un éventuel recours.</w:t>
      </w:r>
    </w:p>
    <w:p>
      <w:r>
        <w:t>E-3428/2023 Page 4 K. Le 15 juin 2023, l’intéressé, agissant seul, a interjeté recours contre la décision précitée auprès du Tribunal administratif fédéral (ci-après : le Tribunal), concluant à son annulation et, principalement, à ce qu’il soit entré en matière sur sa demande d’asile ou, subsidiairement, au renvoi de la cause à l’autorité inférieure. Sur le plan procédural, il a sollicité le prononcé de mesures superprovisionnelles, l’octroi de l’effet suspensif, l’exemption du versement de l’avance des frais de procédure ainsi que l’assistance judiciaire totale. L. Par décision incidente du 16 juin 2023, la juge instructeur a ordonné la suspension provisoire de l’exécution du transfert du requérant à titre de mesure superprovisionnelle. M.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 1.2 L’intéressé a qualité pour recourir (cf. art. 48 al. 1 PA, applicable par renvoi de l’art. 37 LTAF). Interjeté dans la forme (cf. art. 52 al. 1 PA) et le délai (cf. art. 108 al. 3 LAsi) prescrits par la loi, le recours est recevable.</w:t>
      </w:r>
    </w:p>
    <w:p>
      <w:r>
        <w:t>E-3428/2023 Page 5 2. Saisi d’un recours contre une décision de non-entrée en matière sur une demande d’asile, le Tribunal se limite à examiner le bien-fondé d’une telle décision (cf. ATAF 2012/4 consid. 2.2 ; 2009/54 consid. 1.3.3 ; 2007/8 consid. 5).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3.4 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 3.5 L'Etat membre responsable de l'examen d'une demande de protection internationale en vertu du règlement est tenu de reprendre en charge –</w:t>
      </w:r>
    </w:p>
    <w:p>
      <w:r>
        <w:t>E-3428/2023 Page 6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4. 4.1 En l'occurrence, la compétence de la Bulgarie pour le traitement de la demande d'asile du requérant n'est pas contestée sur le principe. Celle-ci est donc établie, les critères de détermination de l'Etat membre responsable (art. 7 ss du règlement Dublin III) ayant été correctement appliqués et les délais prévus aux art. 23 par. 2 et 25 par. 1 du règlement Dublin III ayant été respectés (cf. let. B, G et H). 4.2 Dans son recours, le recourant s'oppose toutefois à son transfert en Bulgarie au motif que ce pays n’offrirait aucune protection aux réfugiés et qu’il y aurait assisté à l’exécution et au renvoi en D._______ de plusieurs compatriotes. Il allègue craindre d’être refoulé en Afghanistan après son transfert en Bulgarie, où sa vie serait sérieusement menacée en raison de ses activités passées au sein de l’armée. Il fait par ailleurs valoir des violences policières commises par les autorités bulgares, précisant avoir été battu, enfermé dans un bunker durant quarante jours et contraint de donner ses empreintes digitales, au même titre que d’autres requérants. Il invoque également avoir été blessé par balle dans le passé et devoir poursuivre son traitement médical en Suisse. Ce faisant, l’intéressé se plaint implicitement de l’existence de défaillances systémiques dans le système d’asile bulgare (cf. infra consid. 5) et sollicite implicitement l’application de la clause discrétionnaire prévue à l’art. 17 par. 1 du règlement Dublin III ainsi que le traitement de sa demande d’asile en procédure nationale pour « raisons humanitaires » selon l’art. 29a al. 3 de l’Ordonnance 1 sur l’asile relative à la procédure (OA 1, RS 142.311 ; cf. infra consid. 6). 5. 5.1 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w:t>
      </w:r>
    </w:p>
    <w:p>
      <w:r>
        <w:t>E-3428/2023 Page 7 fondamentaux de l’Union européenne (JO C 364/1 du 18.12.2000, ci-après : Charte UE). 5.2 De jurisprudence constante, tel n’est pas le cas, même si des carences du système d’asile bulgare sont constatées (cf. arrêt de référence 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w:t>
      </w:r>
    </w:p>
    <w:p>
      <w:r>
        <w:rPr>
          <w:b/>
        </w:rPr>
        <w:t>E. 28</w:t>
      </w:r>
    </w:p>
    <w:p>
      <w:r>
        <w:t>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arrêt de référence du Tribunal F-7195/2018 précité consid. 6.6.1, 6.6.7 et 6.6.8). 5.3 En l’espèce, les allégations vagues et non étayées du recourant en lien avec son séjour en Bulgarie ne sauraient conduire le Tribunal à revenir sur sa jurisprudence précitée sur l’absence de défaillances systémiques dans ce pays. On ne saurait en effet accorder à ses allégations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b du règlement Dublin III). 6. 6.1 En vertu de l’art. 17 par. 1 du règlement Dublin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w:t>
      </w:r>
    </w:p>
    <w:p>
      <w:r>
        <w:t>E-3428/2023 Page 8 la Suisse relevant du droit international public. Il peut également admettre cette responsabilité pour des raisons humanitaires au sens de l'art. 29a al. 3 OA 1. 6.2 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6.3 En l’espèce, au vu des informations ressortant de la base de données « Eurodac » et de la communication du 5 avril 2023, le recourant a pu entamer, en Bulgarie, une procédure de demande de protection internationale. Comme l’a relevé le SEM dans sa décision, il n’y a pas de raison de retenir que les autorités de ce pays refuseraient de le reprendre en charge et de mener à terme cette procédure. Ses allégations selon lesquelles les requérants d’asile afghans, à son instar, seraient systématiquement renvoyés dans leur pays d’origine ne changent rien à ce constat. Aucune raison ne permet en effet d’admettre que les autorités bulgares auraient – comme le prétend le recourant – des accords avec des pays tiers pour le renvoi des requérants se trouvant sur leur territoire et dont elles seraient saisies d’une demande d’asile. Quant aux allégations selon lesquelles le requérant aurait assisté à la mort de ressortissants afghans, iraniens et turcs en Bulgarie, elles ne sont pas crédibles et doivent donc être écartées. 6.4 Le recourant n’a pas non plus démontré l’existence d’indices sérieux que, dans son cas concret, ses conditions de vie en Bulgarie revêtiraient un tel degré de pénibilité et de gravité qu'elles seraient constitutives d'un traitement contraire aux 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vécu enfermé dans un camp en Bulgarie, sans que personne ne se préoccupe de son état de santé, avoir été contraint de donner ses empreintes et avoir été battu par la police. Ces déclarations, stéréotypées et dépourvues de tout détail, ne sont toutefois nullement étayées. A fortiori, le recourant n’a ni démontré ni même allégué avoir sollicité une prise en</w:t>
      </w:r>
    </w:p>
    <w:p>
      <w:r>
        <w:t>E-3428/2023 Page 9 charge médicale qui lui aurait été sciemment refusée par les autorités bulgares. 6.5 En tout état de cause, si le recourant devait être confronté, après son retour en Bulgarie, à des mesures policières injustifiées ou contraint par les circonstances à mener une existence non conforme à la dignité humaine, il lui appartiendrait de faire valoir ses droits directement auprès des autorités de ce pays. A noter encore qu’en procédant au relevé des empreintes digitales du recourant au moment de son interpellation et de l'introduction de sa demande de protection internationale et à la transmission desdits relevés au système central Eurodac, les autorités bulgares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 6.6 Sur le plan médical, l’intéressé a présenté des gonalgies bilatérales non identifiées aux genoux nécessitant la prise d’antalgiques (état au 4 avril 2023) ainsi que des problèmes dentaires (gingivite ulcéronécrotique et caries) nécessitant la prise d’antibiotiques et pour lesquels un devis pour l’extraction de deux dents a été établi. Il a également subi des points de suture pour une plaie superficielle (…) suite à un incident survenu en mai 2023. En l’occurrence, il y a lieu de considérer que ces affections ne sont pas d'une gravité telle qu'il se justifierait de renoncer à son transfert vers la Bulgarie (cf., à ce sujet, arrêt Paposhvili c. Belgique du 13 décembre 2016 [GC], requête n° 41738/10), ce d’autant plus que l’intéressé ne nécessite aucun suivi médical particulier dont il se verrait privé dans ce pays. Le grief avancé dans le recours selon lequel son transfert interromprait sa prise en charge médicale déjà entamée en Suisse en lien avec une blessure par balle au niveau de la jambe ne suffit pas à parvenir à la conclusion inverse. Non seulement le recourant n’a pas démontré qu’une investigation de sa situation médicale était actuellement en cours, mais la nécessité d’entreprendre des examens plus poussés ne ressort pas des documents médicaux figurant au dossier. Force est enfin de rappeler qu’à l’occasion</w:t>
      </w:r>
    </w:p>
    <w:p>
      <w:r>
        <w:t>E-3428/2023 Page 10 de son entretien Dublin, le recourant n’a pas fait valoir de problème de santé, de sorte que ces allégations, nouvelles, semblent être avancées pour les besoins de la cause. 6.7 Par conséquent, le transfert de l’intéressé vers la Bulgarie n’est pas contraire aux obligations découlant de dispositions conventionnelles auxquelles la Suisse est liée. 6.8 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 6.9 Il convient encore de rappeler que le règlement Dublin III ne confère pas aux demandeurs d’asile le droit de choisir l’Etat membre offrant, à leur avis, les meilleures conditions d’accueil comme Etat responsable de l’examen de leur demande d’asile (cf. ATAF 2010/45 consid. 8.3). 7. C’est ainsi à bon droit que l’autorité inférieure n’est pas entrée en matière sur la demande d’asile de l’intéressé, en application de l’art. 31a al. 1 let. b LAsi, et a prononcé son renvoi de Suisse vers la Bulgarie, en application de l’art. 44 LAsi, aucune exception à la règle générale du renvoi n’étant réalisée (cf. art. 32 OA 1). Par conséquent, le recours doit être rejeté. 8. S’avérant manifestement infondé, il l’est dans une procédure à juge unique, avec l’approbation d’un second juge (cf. art. 111 let. e LAsi). Il est renoncé à un échange d’écritures, le présent arrêt n'étant motivé que sommairement (cf. art. 111a al. 1 et 2 LAsi). 9. 9.1 Par le présent prononcé, les demandes tendant à l’octroi de l’effet suspensif et à l’exemption du versement d’une avance de frais sont sans objet. La mesure provisionnelle prononcée le 16 juin 2023 devient caduque.</w:t>
      </w:r>
    </w:p>
    <w:p>
      <w:r>
        <w:t>E-3428/2023 Page 11 9.2 Les conclusions du recours étant d’emblée vouées à l’échec, la requête d’assistance judiciaire totale doit être rejetée (cf. art. 102m al. 1 LAsi en lien avec l’art. 65 al. 1 PA). 9.3 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w:t>
      </w:r>
    </w:p>
    <w:p>
      <w:r>
        <w:t>(dispositif : page suivante)</w:t>
      </w:r>
    </w:p>
    <w:p>
      <w:r>
        <w:t>E-3428/2023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