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E-3393/2023 vom 11. Mai 2023</w:t>
      </w:r>
    </w:p>
    <w:p>
      <w:r>
        <w:t>Bundesverwaltungsgericht, 2023-05-11, DE</w:t>
      </w:r>
    </w:p>
    <w:p>
      <w:r>
        <w:rPr>
          <w:b/>
        </w:rPr>
        <w:t xml:space="preserve">Quelle: </w:t>
      </w:r>
      <w:r>
        <w:t>https://mcp.opencaselaw.ch/entscheid/bvger_E-3393_2023_d20230511</w:t>
      </w:r>
    </w:p>
    <w:p>
      <w:r>
        <w:t>FR: TAF E-3393/2023 du 11 mai 2023</w:t>
      </w:r>
    </w:p>
    <w:p>
      <w:r>
        <w:t>IT: TAF E-3393/2023 del 11 maggio 2023</w:t>
      </w:r>
    </w:p>
    <w:p>
      <w:pPr>
        <w:pStyle w:val="Heading2"/>
      </w:pPr>
      <w:r>
        <w:t>Regeste</w:t>
      </w:r>
    </w:p>
    <w:p>
      <w:r>
        <w:t>Asyl und Wegweisung | Asyl und Wegweisung; Verfügung des SEM vom 11.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E-3393/2023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beanstandet, die Vorinstanz habe es unterlas- sen, den rechtserheblichen Sachverhalt korrekt abzuklären und ihr Ent- scheid sei in mehrfacher Hinsicht unstimmig: So sei die Flüchtlingseigen- schaft verneint und dennoch eine Glaubhaftigkeitsprüfung durchgeführt worden. Er sei vom SEM dem erweiterten Verfahren zugewiesen worden, das kurze Zeit später ohne weitere Abklärungen den Entscheid ausgefällt habe. Die vom Beschwerdeführer in Aussicht gestellten Beweismittel (Be- stätigungsschreiben HDP und Artikel über Blutrache) seien nicht in den Akten des SEM abgelegt gewesen. Die Asylgründe seien nicht bezüglich Reflexverfolgung – wegen der beiden Onkel – geprüft worden. Schliesslich sei das SEM seiner Begründungspflicht nicht nachgekommen und habe seine Vorbringen lediglich extrem kurz zusammengefasst. Die Sache sei deshalb zur Beurteilung der Beweismittel sowie "der aktuellen Sachlage in Bezug auf den Konventionsaustritt" (vgl. Beschwerde S. 13) an die Vor- instanz zurückzuweisen.</w:t>
      </w:r>
    </w:p>
    <w:p>
      <w:r>
        <w:rPr>
          <w:b/>
        </w:rPr>
        <w:t>E. 4.2</w:t>
      </w:r>
    </w:p>
    <w:p>
      <w:r>
        <w:t>Entgegen diesen Ausführungen finden sich in den Akten keine Anhalts- punkte für eine ungenügende Sachverhaltsfeststellung. Dem Beschwerde- führer wurde während der Anhörung einlässlich Gelegenheit gegeben, seine Asylgründe vorzutragen und er wurde zum Einreichen der Beweis- mittel angehalten. Am Ende bestätigte er, keine weiteren (Asyl-)Gründe zu haben (vgl. Protokoll Anhörung F121). Die Beweismittel reichte er respek- tive seine Rechtsvertretung dem SEM – entgegen seiner Ankündigung (vgl. a.a.O. F6 ff.) – nicht nach; dies dürfte auch der Grund dafür gewesen sein, dass das SEM nach kurzem Zuwarten den Asylentscheid ausfällte. Dass die Vorinstanz zusätzlich zur Prüfung der Flüchtlingseigenschaft bei einem Sachverhaltselement eine Glaubhaftigkeitsprüfung vorgenommen hat, ist ebenso wenig zu beanstanden wie der Umstand, dass sie sich zu den nicht nachgereichten Beweismitteln nicht vertieft äusserte. Das SEM war auch nicht gehalten, weitere sachverhaltliche Abklärungen vorzunehmen. Hin-</w:t>
      </w:r>
    </w:p>
    <w:p>
      <w:r>
        <w:t>E-3393/2023 Seite 6 sichtlich der Begründungspflicht ist festzuhalten, dass die Begründung ei- ner Verfügung sich nicht zu jedem erdenklichen Aspekt äussern muss, son- dern sich auf die wesentlichen Elemente der Asylbegründung konzentrie- ren darf, so, dass eine sachgerechte Anfechtung möglich ist. Diesen Anfor- derungen wird die vorliegende Verfügung ohne Weiteres gerecht. Das SEM hat sich mit den Vorbringen des Beschwerdeführers rechtsgenüglich aus- einandergesetzt und dargelegt, gestützt auf welche Überlegungen es die- sen die asylrechtliche Relevanz – und in einem Punkt die Glaubhaftigkeit – abgesprochen hat. Soweit der Beschwerdeführer die Beurteilung des SEM nicht teilt, beschlägt dies die Frage der materiellen, nicht der formel- len Richtigkeit der angefochtenen Verfügung.</w:t>
      </w:r>
    </w:p>
    <w:p>
      <w:r>
        <w:rPr>
          <w:b/>
        </w:rPr>
        <w:t>E. 4.3</w:t>
      </w:r>
    </w:p>
    <w:p>
      <w:r>
        <w:t>Für eine Rückweisung der Sache besteht keine Veranlassung.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 Abweisung des Asylgesuchs wie folgt:</w:t>
      </w:r>
    </w:p>
    <w:p>
      <w:r>
        <w:rPr>
          <w:b/>
        </w:rPr>
        <w:t>E. 6.1.1</w:t>
      </w:r>
    </w:p>
    <w:p>
      <w:r>
        <w:t>Die während des Militärdienstes erlebten Nachteile seien keine ernst- haften Nachteile im Sinn des Asylgesetzes, zumal der Beschwerdeführer den Militärdienst im April 2017 beendet habe, womit auch der zeitliche Kau- salzusammenhang zur Ausreise im Jahr 2023 nicht gegeben sei. Dieses Vorbringen sei somit flüchtlingsrechtlich nicht relevant. Dasselbe gelte für</w:t>
      </w:r>
    </w:p>
    <w:p>
      <w:r>
        <w:t>E-3393/2023 Seite 7 die Darlegungen, wonach er als Kurde allgemein benachteiligt, ab 2012 im Zusammenhang mit dem Onkel J._______ unter Druck gesetzt und 2014 auch einige Male polizeilich abgeführt worden sei. Es sei allgemein be- kannt, dass Angehörige der kurdischen Bevölkerung in der Türkei Schika- nen und Benachteiligungen verschiedenster Art ausgesetzt sein könnten. Diese würden einen Verbleib im Heimatland indes weder verunmöglichen noch unzumutbar erschweren. Entsprechend führe die allgemeine Situa- tion, in der sich die kurdische Bevölkerung befinde, für sich allein praxisge- mäss nicht zur Anerkennung der Flüchtlingseigenschaft. Diese langjährige Einschätzung gelte trotz der sich seit Sommer 2016 verschlechternden Menschenrechtslage weiterhin. Die vom Beschwerdeführer geschilderten Vorfälle, insbesondere vereinzelte Mitnahmen und Razzien durch die Poli- zei, würden in ihrer Intensität nicht über die Nachteile hinausgehen, welche weite Teile der kurdischen Bevölkerung in ähnlicher Weise treffen könnten. Er habe sich solchem behördlichen Druck ab 2014 auch innerstaatlich ent- ziehen können. Darüber hinaus verfüge er über kein eigenes politisches Profil, das geeignet wäre, ein nachhaltiges behördliches Interesse an ihm auszulösen.</w:t>
      </w:r>
    </w:p>
    <w:p>
      <w:r>
        <w:rPr>
          <w:b/>
        </w:rPr>
        <w:t>E. 6.1.2</w:t>
      </w:r>
    </w:p>
    <w:p>
      <w:r>
        <w:t>Der Beschwerdeführer habe den Heimatstaat legal verlassen kön- nen, was eine landesweite Suche nach ihm zu diesem Zeitpunkt aus- schliesse. Im Übrigen habe er erklärt, in letzter Zeit keine politischen Akti- vitäten entfaltet zu haben, und seine Aussagen hinsichtlich des früheren politisches Engagements würden auf rudimentäre Tätigkeiten und Interes- sen schliessen lassen. Sodann würden zahlreiche Familienangehörige nach wie vor am Heimatort leben. Aus seinen Aussagen gehe insgesamt nicht hervor, inwiefern der behördliche Druck auf ihn bedeutend grösser gewesen sein solle, als auf den Rest seiner Familie. Die für Mai und August 2022 geschilderten kurzen Mitnahmen, Befragungen und Behelligungen wären selbst bei unterstellter Glaubhaftigkeit nicht genügend intensiv im Sinn von Art. 3 Abs. 1 AsyIG. Im Übrigen stehe der Beschwerdeführer mit seinem Onkel J._______ – der im Zentrum des behördlichen Interesses stehen solle – nicht in Verbindung und könne nichts Konkretes über dessen Verbleib berichten. Auch diese Vorbringen seien als flüchtlingsrechtlich un- erheblich zu werten.</w:t>
      </w:r>
    </w:p>
    <w:p>
      <w:r>
        <w:rPr>
          <w:b/>
        </w:rPr>
        <w:t>E. 6.1.3</w:t>
      </w:r>
    </w:p>
    <w:p>
      <w:r>
        <w:t>Hinsichtlich der seit 2014 dauernden Blutrache sei aufgrund der Aus- sagen zu schliessen, dass die heimatlichen Behörden eingeschaltet gewe- sen seien und die Straftaten im Rahmen ihrer Möglichkeiten geahndet hät- ten. Auch dem Beschwerdeführer wäre es möglich und zumutbar, sich bei gravierenden Problemen mit der gegnerischen Familie an die Behörden zu wenden. Allerdings sei seinen Schilderungen ohnehin keine persönliche</w:t>
      </w:r>
    </w:p>
    <w:p>
      <w:r>
        <w:t>E-3393/2023 Seite 8 und aktuelle Gefährdungslage zu entnehmen, lebe seine Familie doch seit 2016 wieder am ursprünglichen Wohnort und er selber sei im Januar 2022 ebenfalls freiwillig dorthin zurückgekehrt. Bezeichnenderweise habe er für den Zeitraum dieses letzten Aufenthalts in B._______ keine spezifischen, ihn persönlich betreffenden, Vorkommnisse im Zusammenhang mit der Blutrache erwähnt. Diese Vorbringen seien damit flüchtlingsrechtlich eben- falls nicht relevant.</w:t>
      </w:r>
    </w:p>
    <w:p>
      <w:r>
        <w:rPr>
          <w:b/>
        </w:rPr>
        <w:t>E. 6.1.4</w:t>
      </w:r>
    </w:p>
    <w:p>
      <w:r>
        <w:t>Alle diese Vorbringen seien zudem Nachteile, die sich aus lokal oder regional beschränkten Verfolgungsmassnahmen ableiten liessen. Der Be- schwerdeführer habe sich diesen durch innerstaatliches Ausweichen ent- ziehen können. Er sei folglich nicht auf den Schutz der Schweiz angewie- sen. Diese Schlussfolgerung werde dadurch untermauert, dass er sich zwi- schen dem Jahr 2014 und Januar 2022 in G._______, D._______ und I._______ habe aufhalten können. Ernsthafte Schwierigkeiten in diesen Orten habe er nicht fundiert wiedergeben können.</w:t>
      </w:r>
    </w:p>
    <w:p>
      <w:r>
        <w:rPr>
          <w:b/>
        </w:rPr>
        <w:t>E. 6.1.5</w:t>
      </w:r>
    </w:p>
    <w:p>
      <w:r>
        <w:t>Der Beschwerdeführer habe in der Anhörung auf die Frage, weshalb es ihm nicht möglich gewesen sein solle, sich irgendwo anders in der Tür- kei niederzulassen, überraschend erklärt, der Onkel C._______ habe sich mutmasslich der PKK angeschlossen und er (Beschwerdeführer) sei un- terdrückt worden, weil er stets mit C._______ zusammen gewesen sein. Dass er dieses Vorbringen erst nachträglich erwähnt habe, erstaune. Seine Erklärungsversuche, weshalb er diesen Onkel nun plötzlich als Hauptver- ursacher seiner eigenen Probleme ab 2016 nenne, seien nicht überzeu- gend. Angesichts seiner ständig wechselnden Aufenthaltsorte ab 2014 sei auch nicht nachvollziehbar, dass er immer mit diesem Onkel zusammen gewesen sei. Er habe offensichtlich der Frage ausweichen sollen, weshalb es ihm im Gegensatz zu den Geschwistern nicht möglich gewesen sein solle, in der Türkei zu bleiben. Das SEM habe ihm im Kontext die Gelegen- heit gegeben, die beiden polizeilichen Einvernahmen im Jahr 2022 aus- führlich zu schildern. Beide Vorfälle habe er nicht ansatzweise substanziiert wiedergeben können und in seinen neuen Antworten habe er C._______ wieder nicht erwähnt. Auf Nachfrage habe er erklärt, die Behörden hätten bei diesen Vorfällen nichts über diesen Onkel gesagt. Damit sei nirgends erkennbar, bei welchen Einvernahmen oder Begegnungen mit den Behör- den er überhaupt auf C._______ angesprochen worden sein wolle. Sodann seien seine Antworten auf die Frage, was die Behörden ihm überhaupt zur Last gelegt haben sollten, spärlich und ungereimt ausgefallen. Insgesamt sei nicht von einer im Zeitpunkt der legalen Ausreise bestehenden Bedro- hungslage auszugehen respektive sei eine solche als unglaubhaft zu</w:t>
      </w:r>
    </w:p>
    <w:p>
      <w:r>
        <w:t>E-3393/2023 Seite 9 beurteilen. Im Übrigen habe er trotz genügender Zeit keine Unterlagen zur Untermauerung seiner Vorbringen beigebracht.</w:t>
      </w:r>
    </w:p>
    <w:p>
      <w:r>
        <w:rPr>
          <w:b/>
        </w:rPr>
        <w:t>E. 6.1.6</w:t>
      </w:r>
    </w:p>
    <w:p>
      <w:r>
        <w:t>Die Vorbringen des Beschwerdeführers vermöchten somit weder den Anforderungen an die Flüchtlingseigenschaft gemäss Art. 3 AsyIG, noch denjenigen an die Glaubhaftigkeit gemäss Art. 7 AsyIG standzuhalten.</w:t>
      </w:r>
    </w:p>
    <w:p>
      <w:r>
        <w:rPr>
          <w:b/>
        </w:rPr>
        <w:t>E. 6.2.1</w:t>
      </w:r>
    </w:p>
    <w:p>
      <w:r>
        <w:t>In der Beschwerde wird ausgeführt, der Beschwerdeführer werde in der Türkei aus mehreren Gründen verfolgt: durch den Staat als Kurde auf- grund seines eigenen politischen Engagements sowie aufgrund der Mit- gliedschaft seiner Onkel J._______ und C._______ bei der PKK sowie durch Dritte aufgrund einer Blutfehde.</w:t>
      </w:r>
    </w:p>
    <w:p>
      <w:r>
        <w:rPr>
          <w:b/>
        </w:rPr>
        <w:t>E. 6.2.2</w:t>
      </w:r>
    </w:p>
    <w:p>
      <w:r>
        <w:t>Für die ethnische Gruppe der Kurden und dabei besonders für poli- tisch aktive Personen, die Mitglied der Demokratischen Partei der Völker HDP (Halklarln Demokratik Partisi) oder BDP respektive DBP seien, habe sich die allgemeine Lage drastisch verschlechtert. Durch die prokurdische Ausrichtung und potenziellen Verbindungen zur PKK würden seit Jahren zahlreiche Prozesse gegen Parteimitglieder laufen. Seit 2020, nach einer Verhaftungswelle gegen viele HDP-Politiker, würden die Repressionen weiter zunehmen. Die HDP kritisiere als einzig akzeptierte Partei öffentlich das Regime von Erdogan, weshalb bereits die Unterstützung oder Mitglied- schaft in der Partei wegen (angeblichem) Terrorismus bestraft werden könne. Im März 2021 habe der der türkische Generalstaatsanwalt gar ei- nen Verbotsantrag wegen "terroristischer Aktivitäten" gegen die HDP beim Verfassungsgericht eingereicht.</w:t>
      </w:r>
    </w:p>
    <w:p>
      <w:r>
        <w:rPr>
          <w:b/>
        </w:rPr>
        <w:t>E. 6.2.3</w:t>
      </w:r>
    </w:p>
    <w:p>
      <w:r>
        <w:t>Entgegen den Ausführungen des SEM habe sich der Beschwerde- führer seit 2014 politisch engagiert und sich der Jugend der BDP ange- schlossen. Das Schreiben der HDP bestätige, dass er in der Region aktiv gewesen sei und an Treffen teilgenommen habe. Auch gehe der türkische Staat von diesem Engagement des Beschwerdeführers bei der HDP aus. Er sei nur aus Angst vor Verfolgung nicht Mitglied der HDP geworden. Daraus sei schliesslich ein nachhaltiges Verfolgungsinteresse der Behör- den entstanden. Nach Beginn seines politischen Engagements sei er mehrmals von der Polizei festgenommen und so geschlagen worden, dass er ein Krankenhaus habe aufsuchen müssen; im Militärdienst sei er be- droht worden; und in D._______ habe die Verfolgung an Stärke zugenom- men. Nachdem die Behörden seinen Aufenthaltsort festgestellt hätten, sei er wegen seines politischen Engagements bedroht worden. Im Mai und August 2022 sei er mitgenommen und es sei versucht worden, ihn zur</w:t>
      </w:r>
    </w:p>
    <w:p>
      <w:r>
        <w:t>E-3393/2023 Seite 10 Zusammenarbeit zu zwingen. Da er dies verweigert habe, sei seinen Eltern gedroht worden. Anschliessend hätten ihn sowohl die Polizei als auch der Dorfschützer gemahnt. Das SEM habe diese Verhaftungen nicht in den Ge- samtkontext gesetzt. Es sei klar ersichtlich, dass diese letztlich Ausdruck der seit 2014 anhaltenden Verfolgung wegen seines politischen Engage- ments gewesen seien. Die Klimax der Verfolgung sei mit den beiden mehr- stündigen gewaltgeprägten Festnahmen von 2022 erreicht worden. Dass der türkische Staat ihn in D._______ habe lokalisieren können und dort die Verfolgung fortgesetzt habe, zeige auf, dass für ihn keine innerstaatliche Ausweichmöglichkeit bestehe. Er werde aufgrund seines politischen Enga- gements seit Jahren und an unterschiedlichen Orten verfolgt und spätes- tens aufgrund der Ereignisse im Jahr 2022 sei er als Flüchtling anzuerken- nen, zumal er bei seiner Rückkehr wegen seiner Verbindung zur BDP so- wie zur HDP Nachteile in der erforderten Intensität erleiden würde.</w:t>
      </w:r>
    </w:p>
    <w:p>
      <w:r>
        <w:rPr>
          <w:b/>
        </w:rPr>
        <w:t>E. 6.2.4</w:t>
      </w:r>
    </w:p>
    <w:p>
      <w:r>
        <w:t>Weiter liege eine flüchtlingsrechtlich relevante Reflexverfolgung vor: Der Onkel J._______ habe sich der PKK angeschlossen und werde seit Jahren gesucht. Die anfänglich gegen dessen Familie gerichtete Verfol- gung habe sich später auf die Familie des Beschwerdeführers und ihn aus- geweitet. Sie seien bedroht und aufgefordert worden, J._______ zurückzu- bringen. Diese Verfolgung dauere an. Der Beschwerdeführer könne dieser nicht innerstaatlich ausweichen; so hätten Behörden ihre Repressalien in D._______ auch damit begründetet, dass sein Onkel ein Terrorist sei.</w:t>
      </w:r>
    </w:p>
    <w:p>
      <w:r>
        <w:rPr>
          <w:b/>
        </w:rPr>
        <w:t>E. 6.2.5</w:t>
      </w:r>
    </w:p>
    <w:p>
      <w:r>
        <w:t>Völlig unterlassen habe die Vorinstanz die Prüfung der Reflexverfol- gung bezüglich des Onkels C._______. Sie habe diese nur bei den Aus- führungen zur Glaubhaftigkeit erwähnt und erklärt, die hier geltend ge- machte Reflexverfolgung sei überraschend, da zuvor nicht benannt. C._______ habe sich auch der PKK angeschlossen und der Beschwerdeführer, der in einem engen Verhältnis zu diesem gestanden sei, sei besonders harten Repressalien ausgesetzt und wegen C._______ wiederholt verhaftet wor- den. Ausserdem habe er diesen Onkel stets erwähnt und gesagt, er und C._______ seien zusammen aus politischen Gründen in die Schweiz ge- kommen. Dass C._______ den Beschwerdeführer nicht erwähnt habe, treffe nicht zu. Dieser habe klar erklärt, er sei nach D._______ geflüchtet, weil die Polizei dem Beschwerdeführer die Aufgabe eines Spitzels als "Be- dingung für den Staat" suggeriert habe. Letztlich sei C._______ aber noch gar nicht abschliessend zu den Asylgründen befragt worden. Insgesamt sei der Beschwerdeführer aufgrund des politischen Engagements seiner</w:t>
      </w:r>
    </w:p>
    <w:p>
      <w:r>
        <w:t>E-3393/2023 Seite 11 Onkel der Reflexverfolgung ausgesetzt. Er erfülle auch insoweit die Anfor- derungen zur Bejahung der Flüchtlingseigenschaft.</w:t>
      </w:r>
    </w:p>
    <w:p>
      <w:r>
        <w:rPr>
          <w:b/>
        </w:rPr>
        <w:t>E. 6.2.6</w:t>
      </w:r>
    </w:p>
    <w:p>
      <w:r>
        <w:t>Die Blutfehde werde von der Vorinstanz nicht bestritten. Entgegen der Auffassung des SEM sei der türkische Staat eben nicht schutzfähig und -willig. Der Beschwerdeführer habe dargelegt, die Taten der Gegenpartei seien von den Behörden nicht geahndet worden und dass die Behörden die Familie wegen dieser Blutfehde nicht in Ruhe gelassen hätten, sondern sie bedrohe. Aufgrund der räumlichen Unbegrenztheit der Blutfehde könne der Beschwerdeführer nicht an einem anderen Ort in der Türkei Schutz finden. Weiter sei die Erwägung des SEM, wonach der Beschwerdeführer keine aktuellen Vorkommnisse vorbringe, sowohl in Anbetracht der tat- sächlichen Situation als auch der Aussagen des Beschwerdeführers falsch. Auf die Frage, was das Schlimmste sei, das er persönlich im Zusammen- hang mit der Blutrache erlebt habe, habe dieser klar die Vorfälle von 2022 erwähnt. Als Cousin des ermordeten Onkels und als Blutsverwandter sei der Beschwerdeführer der Gefahr der Ermordung – somit einer Gefahr an Leib und Leben – ausgesetzt. Die Blutfehde stelle einen Übergriff durch Dritte dar, gegen welchen der türkische Staat weder schutzbereit noch -fähig sei, weshalb dem Beschwerdeführer Asyl zu gewähren sei.</w:t>
      </w:r>
    </w:p>
    <w:p>
      <w:r>
        <w:rPr>
          <w:b/>
        </w:rPr>
        <w:t>E. 7.1</w:t>
      </w:r>
    </w:p>
    <w:p>
      <w:r>
        <w:t>Das SEM hat in der angefochtenen Verfügung die geltend gemachten Asylvorbringen des Beschwerdeführers mit ausführlicher und zutreffender Begründung als nicht asylrelevant – teilweise auch als unglaubhaft – qua- lifiziert. Es kann vorweg auf die Ausführungen in der vorinstanzlichen Ver- fügung verwiesen werden. Diesen vermag der Beschwerdeführer in sei- nem Rechtsmittel letztlich nichts Stichhaltiges entgegenzusetzen.</w:t>
      </w:r>
    </w:p>
    <w:p>
      <w:r>
        <w:rPr>
          <w:b/>
        </w:rPr>
        <w:t>E. 7.2.1</w:t>
      </w:r>
    </w:p>
    <w:p>
      <w:r>
        <w:t>In der Beschwerde wird – unter Hinweis auf das Bestätigungsschrei- ben der HDP vom 25. Januar 2023 – ein nachhaltiges politisches Engage- ment des Beschwerdeführers beschrieben; dieses habe zu anhaltenden behördlichen Verfolgungsmassnahmen geführt. Die diesbezüglichen Aus- führungen können das Bundesverwaltungsgericht indes nicht überzeugen:</w:t>
      </w:r>
    </w:p>
    <w:p>
      <w:r>
        <w:rPr>
          <w:b/>
        </w:rPr>
        <w:t>E. 7.2.2</w:t>
      </w:r>
    </w:p>
    <w:p>
      <w:r>
        <w:t>Der Beschwerdeführer hatte bei der Anhörung erklärt, er habe im Jahr 2014 die BDP kennengelernt und bei der Jugendpartei mitgemacht, ohne Mitglied zu sein. Er habe sich mit andern gegen Unrecht aufgelehnt, was zu Mitnahmen geführt habe. Diese seien nie registriert worden. Er habe nie etwas verbrochen und ein "sauberes" Strafregister vorzuweisen</w:t>
      </w:r>
    </w:p>
    <w:p>
      <w:r>
        <w:t>E-3393/2023 Seite 12 gehabt (vgl. Protokoll Anhörung F67). Im nunmehr mit der Beschwerde nachgereichten Bestätigungsschreiben der HDP wird in Widerspruch zu diesen Aussagen festgehalten, der Beschwerdeführer sei Mitglied des Jugendkomitees gewesen. Weiter ist darin die Rede von einer aktiven Be- tätigung als Fraktionsmitglied im Jahr 2019; er sei erneut festgenommen worden und im Dorf habe es eine Razzia gegeben, weshalb er von B._______ nach G._______ habe umziehen müssen. Weder hat der Be- schwerdeführer in seinen Asylvorbringen eine solche aktive politische Rolle geschildert noch von einem Aufenthalt in G._______ in diesem Zeitraum gesprochen. Er hat für die Zeit vor der Ausreise vielmehr angegeben, sich aus Angst von der Politik ferngehalten zu haben, und den Aufenthalt in G._______ datierte er von 2014 bis 2016 (vgl. a.a.O. F29, 77, 88). Schliesslich ist im Schreiben zu lesen, wegen der aktiv wahrgenommenen Parteimitgliedschaft sei der Druck so gross geworden, dass er illegal habe ausreisen müssen, was den protokollierten Aussagen des Beschwerdefüh- rers ebenfalls diametral entgegensteht; dieser hatte angegeben, zwecks Ausreise einen Reisepass beantragt und ausgestellt erhalten und das Land mit diesem kontrolliert auf dem Luftweg verlassen zu haben (vgl. a.a.O. F25 f., F112 ff.). Insgesamt erweist sich die HDP-Bestätigung als nicht be- weistaugliches Gefälligkeitsschreiben.</w:t>
      </w:r>
    </w:p>
    <w:p>
      <w:r>
        <w:rPr>
          <w:b/>
        </w:rPr>
        <w:t>E. 7.2.3</w:t>
      </w:r>
    </w:p>
    <w:p>
      <w:r>
        <w:t>Damit ist auch die Darstellung in der Beschwerde (vgl. dort S. 8) nicht glaubhaft, wegen seines politischen Profils habe sich zuletzt in D._______ die Verfolgung verstärkt. Dies wird dadurch erhärtet, dass der Beschwer- deführer die angeblich erlebten Probleme in D._______ in den Kontext der PKK-Zugehörigkeit des Onkels J._______ und der unterlassenen Anmel- dung bei der Sozialversicherung, nicht jedoch seines eigenen politischen Engagements gesetzt hatte. Insgesamt erweist sich sein politisches Enga- gement nach dem Gesagten als mit erheblichen Zweifeln belastet; jeden- falls ist die daraus angeblich resultierende Verfolgung nicht glaubhaft. Dass er den Reisepass und den Identitätsausweis in E._______ zerstört hat (vgl. a.a.O. F19 ff.), wäre im Übrigen für eine sich tatsächlich verfolgt gefühlte Person schwer nachvollziehbar.</w:t>
      </w:r>
    </w:p>
    <w:p>
      <w:r>
        <w:rPr>
          <w:b/>
        </w:rPr>
        <w:t>E. 7.3.1</w:t>
      </w:r>
    </w:p>
    <w:p>
      <w:r>
        <w:t>Eine Reflexverfolgung liegt vor, wenn sich Verfolgungsmassnahmen neben der primär betroffenen Person auf Familienangehörige und Ver- wandte erstrecken. Das Bundesverwaltungsgericht anerkennt zwar, dass die Gefahr allfälliger Repressalien gegen Familienangehörige mutmassli- cher Aktivisten der PKK, einer ihrer Nachfolgeorganisationen oder anderer von den türkischen Behörden als separatistisch eingestufter kurdischer</w:t>
      </w:r>
    </w:p>
    <w:p>
      <w:r>
        <w:t>E-3393/2023 Seite 13 Gruppierungen nicht ausgeschlossen werden kann. Am ehesten dürften indes Personen von solcher Verfolgung bedroht sein, bei denen ein eige- nes nicht unbedeutendes politisches Engagement hinzukommt bezie- hungsweise ihnen seitens der Behörden unterstellt wird (vgl. Urteile des BVGer E-2928/2021 vom 23. September 2021 E. 4.1, E-702/2018 vom 17. März 2021 E. 7.1 oder D-5089/2015 vom 30. Mai 2018 E. 8.2, m.w.H.).</w:t>
      </w:r>
    </w:p>
    <w:p>
      <w:r>
        <w:rPr>
          <w:b/>
        </w:rPr>
        <w:t>E. 7.3.2</w:t>
      </w:r>
    </w:p>
    <w:p>
      <w:r>
        <w:t>Vorliegend konnte der Beschwerdeführer allfälligen staatlichen Nach- teilen wegen seines Onkels J._______ innerstaatlich ausweichen. Für die Zeit des dreijährigen Aufenthalts in G._______ und den dreimonatigen Auf- enthalt in K._______ hat er keine diesbezüglichen Probleme beschrieben (vgl. Protokoll Anhörung F32, 84). Sodann ist kaum wahrscheinlich, dass aus der weiteren Verwandtschaft ausgerechnet der Beschwerdeführer we- gen J._______ in den Fokus der Behörden geraten sein soll, während seine zahlreichen Familienangehörigen, insbesondere die (…) Geschwis- ter sowie verschiedene Onkel nach wie vor in der Türkei (teilweise in B._______) leben und ihren jeweiligen Arbeitstätigkeiten nachgehen kön- nen (vgl. a.a.O. F52 ff.).</w:t>
      </w:r>
    </w:p>
    <w:p>
      <w:r>
        <w:rPr>
          <w:b/>
        </w:rPr>
        <w:t>E. 7.3.3</w:t>
      </w:r>
    </w:p>
    <w:p>
      <w:r>
        <w:t>Hinsichtlich der geltend gemachten Reflexverfolgung wegen C._______ kann – nach Durchsicht der beigezogenen bisherigen Asylak- ten dieses Onkels – vollumfänglich auf die überzeugenden Erwägungen der Vorinstanz verwiesen werden. Dass der Beschwerdeführer wegen C._______ Reflexverfolgung ausgesetzt gewesen sein soll, hat er bei der Frage nach den Ausreisegründen nicht erwähnt (vgl. a.a.O. F67). Später gab er an, dass ihm die angebliche Reflexverfolgung wegen C._______, mit dem er gemäss eigenen Aussagen sehr verbunden und stets zusam- men gewesen sein will, "total aus [dem] Gedächtnis rausgefallen" sei (vgl. a.a.O. F91 ff, Zitat aus F96), was ebenfalls nicht zu überzeugen vermag.</w:t>
      </w:r>
    </w:p>
    <w:p>
      <w:r>
        <w:rPr>
          <w:b/>
        </w:rPr>
        <w:t>E. 7.3.4</w:t>
      </w:r>
    </w:p>
    <w:p>
      <w:r>
        <w:t>Die Zweifel an diesen Vorbringen werden dadurch erhärtet, dass C._______ zuletzt in D._______, der Beschwerdeführer eigenen Angaben zufolge in der Zeit vor der Ausreise in der Provinz Hakkari gelebt hat, was seine Aussage relativiert, er sei "[…] immer mit [C._______] zusammen […], die ganze Zeit mit ihm unterwegs" gewesen (vgl. a.a.O. F92). Entspre- chendes wäre auch den Aussagen von C._______ nicht zu entnehmen; ebenso wenig hat dieser bisher dargelegt, sein Neffe habe wegen ihm Probleme gehabt.</w:t>
      </w:r>
    </w:p>
    <w:p>
      <w:r>
        <w:rPr>
          <w:b/>
        </w:rPr>
        <w:t>E. 7.4</w:t>
      </w:r>
    </w:p>
    <w:p>
      <w:r>
        <w:t>Die geltend gemachten Mitnahmen im Mai und August 2022 in B._______ sind aufgrund der durchaus vage gebliebenen Schilderungen</w:t>
      </w:r>
    </w:p>
    <w:p>
      <w:r>
        <w:t>E-3393/2023 Seite 14 mit Zweifeln behaftet. Aufgrund der kurzen Dauer sind sie ohnehin als nicht intensiv im Sinn von Art. 3 AsylG zu beurteilen. Zudem hätte der Beschwer- deführer weiteren Nachstellungen erneut innerstaatlich ausweichen kön- nen.</w:t>
      </w:r>
    </w:p>
    <w:p>
      <w:r>
        <w:rPr>
          <w:b/>
        </w:rPr>
        <w:t>E. 7.5</w:t>
      </w:r>
    </w:p>
    <w:p>
      <w:r>
        <w:t>Dasselbe gilt es mit Bezug auf die während des Militärdienstes (von April 2016 bis April 2017) geschilderten Nachteile festzuhalten, zumal viele Angehörige der kurdischen Ethnie in der türkischen Armee Diskriminierun- gen ausgesetzt sind. Vorliegend haben solche rassistisch motivierten Vor- kommnisse den Beschwerdeführer zudem nicht zur – erst fünf Jahre später erfolgten – Ausreise veranlasst.</w:t>
      </w:r>
    </w:p>
    <w:p>
      <w:r>
        <w:rPr>
          <w:b/>
        </w:rPr>
        <w:t>E. 7.6</w:t>
      </w:r>
    </w:p>
    <w:p>
      <w:r>
        <w:t>Im Übrigen bestehen praxisgemäss sehr hohe Anforderungen an die Bejahung einer Kollektivverfolgung (vgl. BVGE 2013/11 E. 5.4.1 m.w.H.). Im Fall der Kurden in der Türkei sind diese nicht als erfüllt zu erachten, dies auch unter Berücksichtigung der aktuellen politischen Entwicklungen in der Türkei (vgl. etwa Urteil des BVGer E-3917/2021 vom 11. Januar 2022 E. 6.3).</w:t>
      </w:r>
    </w:p>
    <w:p>
      <w:r>
        <w:rPr>
          <w:b/>
        </w:rPr>
        <w:t>E. 7.7</w:t>
      </w:r>
    </w:p>
    <w:p>
      <w:r>
        <w:t>Hinsichtlich der gemäss seinen Schilderungen seit dem Jahr 2014 an- dauernden Blutfehde kann sodann vollumfänglich auf die zutreffenden Ausführungen in der erstinstanzlichen Verfügung verwiesen werden, denen es nichts Weiteres hinzuzufügen gibt.</w:t>
      </w:r>
    </w:p>
    <w:p>
      <w:r>
        <w:rPr>
          <w:b/>
        </w:rPr>
        <w:t>E. 7.8</w:t>
      </w:r>
    </w:p>
    <w:p>
      <w:r>
        <w:t>Zusammenfassend erweisen sich die Vorbringen des Beschwerdefüh- rers weder als glaubhaft noch als flüchtlingsrechtlich relevant. Es ist nicht mit beachtlicher Wahrscheinlichkeit davon auszugehen, er würde bei der Rückkehr in die Türkei in naher Zukunft ernsthaften Nachteilen im Sinn von Art. 3 AsylG ausgesetzt. Es erübrigt sich, auf weitere Einwände in der Be- schwerde einzugehen, weil sie zu keinem anderen Ergebnis führen. Das SEM hat zu Recht die Flüchtlingseigenschaft des Beschwerdeführers ver- 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E-3393/2023 Seite 15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w:t>
      </w:r>
    </w:p>
    <w:p>
      <w:r>
        <w:t>E-3393/2023 Seite 16</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Praxis des Bundesverwaltungsgerichts nicht von einer Situation allgemeiner Gewalt oder bürgerkriegsähnlichen Verhältnissen in der ge- samten Türkei auszugehen (vgl. statt vieler Urteil des BVGer E-4607/2021 vom 12. Januar 2022 E. 9.3.1 sowie das Referenzurteil E-1948/2018 vom</w:t>
      </w:r>
    </w:p>
    <w:p>
      <w:r>
        <w:rPr>
          <w:b/>
        </w:rPr>
        <w:t>E. 9.3.3</w:t>
      </w:r>
    </w:p>
    <w:p>
      <w:r>
        <w:t>Der Beschwerdeführer stammt aus der Provinz Hakkari. Gemäss Praxis des Bundesverwaltungsgerichts ist eine Wegweisung in diese Pro- vinz nicht zumutbar (vgl. etwa Urteile des BVGer E-3447/2023 vom 6. Juli 2023 E. 9.3.1 oder E-4109/2020 vom 6. April 2023 E. 10.3.1 m.H.a. BVGE 2013/2).</w:t>
      </w:r>
    </w:p>
    <w:p>
      <w:r>
        <w:rPr>
          <w:b/>
        </w:rPr>
        <w:t>E. 9.3.4</w:t>
      </w:r>
    </w:p>
    <w:p>
      <w:r>
        <w:t>Indessen ist festzuhalten, dass der Beschwerdeführer – abgesehen von Schlafproblemen – gesund und frei von familiären Verpflichtungen ist. Er verfügt über berufliche Erfahrungen in der Landwirtschaft und im (…)ge- werbe. Vor seiner Ausreise hat er sich in G._______, K._______ und wie- derholt in D._______ aufgehalten. In diesen Regionen – die von den Erd- beben vom Februar 2023 kaum respektive nicht betroffen waren – kann er auf ein weitverzweigtes familiäres Beziehungsnetz zurückgreifen (vgl. Pro- tokoll Anhörung F53 ff.). Demzufolge ist nicht davon auszugehen, er gerate bei der Rückkehr in die Türkei aus individuellen Gründen wirtschaftlicher, sozialer oder gesundheitlicher Natur in eine existenzbedrohende Situation.</w:t>
      </w:r>
    </w:p>
    <w:p>
      <w:r>
        <w:rPr>
          <w:b/>
        </w:rPr>
        <w:t>E. 9.3.5</w:t>
      </w:r>
    </w:p>
    <w:p>
      <w:r>
        <w:t>Der Vollzug der Wegweisung erweist sich vor diesem Hintergrund als zumutbar.</w:t>
      </w:r>
    </w:p>
    <w:p>
      <w:r>
        <w:rPr>
          <w:b/>
        </w:rPr>
        <w:t>E. 9.4</w:t>
      </w:r>
    </w:p>
    <w:p>
      <w:r>
        <w:t>Schliesslich obliegt es dem Beschwerdeführer, sich bei der zuständi- gen Vertretung des Heimatstaates die für eine Rückkehr notwendigen</w:t>
      </w:r>
    </w:p>
    <w:p>
      <w:r>
        <w:t>E-3393/2023 Seite 17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Der Beschwerdeführer beantragt die Gewährung der unentgeltlichen Prozessführung. Aus den vorstehenden Erwägungen ergibt sich, dass seine Begehren aussichtslos waren, womit eine der kumulativ zu erfüllen- den Voraussetzungen gemäss Art. 65 Abs. 1 VwVG nicht gegeben und sein Gesuch abzuweisen ist. 11.2 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Antrag, es sei auf die Erhebung eines Kostenvorschusses zu verzich- ten, wird mit dem vorliegenden Entscheid in der Sache gegenstandslos.</w:t>
      </w:r>
    </w:p>
    <w:p>
      <w:r>
        <w:t>(Dispositiv nächste Seite)</w:t>
      </w:r>
    </w:p>
    <w:p>
      <w:r>
        <w:t>E-3393/2023 Seite 18</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Aus den vorstehenden Erwägungen ergibt sich, dass seine Begehren aussichtslos waren, womit eine der kumulativ zu erfüllenden Voraussetzungen gemäss Art. 65 Abs. 1 VwVG nicht gegeben und sein Gesuch abzuweisen ist.</w:t>
      </w:r>
    </w:p>
    <w:p>
      <w:r>
        <w:rPr>
          <w:b/>
        </w:rPr>
        <w:t>E. 11.2</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Antrag, es sei auf die Erhebung eines Kostenvorschusses zu verzichten, wird mit dem vorliegenden Entscheid in der Sache gegenstandslos. (Dispositiv nächste Seite)</w:t>
      </w:r>
    </w:p>
    <w:p>
      <w:r>
        <w:rPr>
          <w:b/>
        </w:rPr>
        <w:t>E. 12</w:t>
      </w:r>
    </w:p>
    <w:p>
      <w:r>
        <w:t>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