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E-3392/2025 vom 17. April 2025</w:t>
      </w:r>
    </w:p>
    <w:p>
      <w:r>
        <w:t>Bundesverwaltungsgericht, 2025-04-17, FR</w:t>
      </w:r>
    </w:p>
    <w:p>
      <w:r>
        <w:rPr>
          <w:b/>
        </w:rPr>
        <w:t xml:space="preserve">Quelle: </w:t>
      </w:r>
      <w:r>
        <w:t>https://mcp.opencaselaw.ch/entscheid/bvger_E-3392_2025_d20250417</w:t>
      </w:r>
    </w:p>
    <w:p>
      <w:r>
        <w:t>FR: TAF E-3392/2025 du 17 avril 2025</w:t>
      </w:r>
    </w:p>
    <w:p>
      <w:r>
        <w:t>IT: TAF E-3392/2025 del 17 aprile 2025</w:t>
      </w:r>
    </w:p>
    <w:p>
      <w:pPr>
        <w:pStyle w:val="Heading2"/>
      </w:pPr>
      <w:r>
        <w:t>Regeste</w:t>
      </w:r>
    </w:p>
    <w:p>
      <w:r>
        <w:t>Ex&amp;eacute;cution du renvoi (r&amp;eacute;examen) | Exécution du renvoi (réexamen); décision du SEM du 17 avril 2025</w:t>
      </w:r>
    </w:p>
    <w:p>
      <w:pPr>
        <w:pStyle w:val="Heading2"/>
      </w:pPr>
      <w:r>
        <w:t>Erwägungen</w:t>
      </w:r>
    </w:p>
    <w:p>
      <w:r>
        <w:rPr>
          <w:b/>
        </w:rPr>
        <w:t>E. 2</w:t>
      </w:r>
    </w:p>
    <w:p>
      <w:r>
        <w:t>Il convient d'examiner en premier lieu les griefs formels soulevés par le recourant, ceux-ci étant susceptibles d'entraîner l'annulation de la décision attaquée indépendamment des chances de succès du recours sur le fond (cf. ATF 144 I 11 consid. 5.3, et la jurisprudence citée ; ATAF 2019 VII/6 consid. 4.1, 2013/34 consid. 4.2, 2013/23 consid. 6.1.3, 2010/35 consid. 4.1.1, et la jurisprudence citée).</w:t>
      </w:r>
    </w:p>
    <w:p>
      <w:r>
        <w:rPr>
          <w:b/>
        </w:rPr>
        <w:t>E. 2.1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2.2</w:t>
      </w:r>
    </w:p>
    <w:p>
      <w:r>
        <w:t>En l'espèce, le recourant a eu tout loisir de s'exprimer sur son état de santé psychique dans le cadre de sa demande de réexamen, comme il lui incombait d'ailleurs de le faire (cf. infra, consid. 3.6). Il a joint à cette demande un rapport médical du 16 janvier 2025, dont il ressort qu'un diagnostic de ses troubles psychiques avait été posé et un traitement mis en place. Nanti de ces informations, le SEM a retenu que les affections diagnostiquées ne s'opposaient pas au retour du recourant en Tunisie, où celui-ci aurait accès à une prise en charge appropriée. Compte tenu du principe allégatoire applicable en l'espèce (cf. ibidem), l'intéressé ne saurait faire grief au SEM de ne pas avoir examiné son état de santé somatique, dont il n'a pas fait mention dans sa demande de réexamen. Au demeurant, il avait déjà invoqué ses difficultés respiratoires en procédure ordinaire, sans que celles-ci aient été jugées décisives. L'autorité intimée a par ailleurs pris note de la curatelle instituée en faveur de l'intéressé. Force est ainsi d'admettre que le SEM a dûment pris en compte les éléments de la demande de réexamen et motivé la décision querellée. Il n'a par conséquent pas violé son devoir d'instruction d'office ou le droit d'être entendu du recourant. Celui-ci conteste en réalité le bien-fondé de la décision querellée, ce qui relève du fond et sera examiné plus loin, tout comme le rapport médical déposé au stade du recours.</w:t>
      </w:r>
    </w:p>
    <w:p>
      <w:r>
        <w:rPr>
          <w:b/>
        </w:rPr>
        <w:t>E. 2.3</w:t>
      </w:r>
    </w:p>
    <w:p>
      <w:r>
        <w:t>Dans ces conditions, les griefs d'ordre formel invoqués par le recourant sont infondés et doivent être rejetés.</w:t>
      </w:r>
    </w:p>
    <w:p>
      <w:r>
        <w:rPr>
          <w:b/>
        </w:rPr>
        <w:t>E. 3.1</w:t>
      </w:r>
    </w:p>
    <w:p>
      <w:r>
        <w:t>Le SEM est tenu de se saisir d'une demande de réexamen lorsqu'elle constitue une demande d'adaptation, à savoir lorsque le requérant se prévaut d'un changement notable de circonstances postérieur au prononcé de sa décision.</w:t>
      </w:r>
    </w:p>
    <w:p>
      <w:r>
        <w:rPr>
          <w:b/>
        </w:rPr>
        <w:t>E. 3.2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3.3</w:t>
      </w:r>
    </w:p>
    <w:p>
      <w:r>
        <w:t>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w:t>
      </w:r>
    </w:p>
    <w:p>
      <w:r>
        <w:rPr>
          <w:b/>
        </w:rPr>
        <w:t>E. 3.4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3.5</w:t>
      </w:r>
    </w:p>
    <w:p>
      <w:r>
        <w:t>La demande de réexamen ne peut donner lieu à une nouvelle appréciation de faits déjà connus en procédure ordinaire (cf. JICRA 2003 n° 7 et jurisp. cit.).</w:t>
      </w:r>
    </w:p>
    <w:p>
      <w:r>
        <w:rPr>
          <w:b/>
        </w:rPr>
        <w:t>E. 3.6</w:t>
      </w:r>
    </w:p>
    <w:p>
      <w:r>
        <w:t>En procédure de réexamen, il appartient au requérant de présenter ses motifs (Rügeprinzip) et de démontrer en quoi ils sont importants, c'est-à-dire de nature à justifier une nouvelle appréciation des faits.</w:t>
      </w:r>
    </w:p>
    <w:p>
      <w:r>
        <w:rPr>
          <w:b/>
        </w:rPr>
        <w:t>E. 3.7</w:t>
      </w:r>
    </w:p>
    <w:p>
      <w:r>
        <w:t>Selon l'art. 111b al. 1 LAsi, la demande de réexamen doit être déposée par écrit auprès du SEM dans les 30 jours qui suivent la découverte du motif de réexamen.</w:t>
      </w:r>
    </w:p>
    <w:p>
      <w:r>
        <w:rPr>
          <w:b/>
        </w:rPr>
        <w:t>E. 4</w:t>
      </w:r>
    </w:p>
    <w:p>
      <w:r>
        <w:t>En l'espèce, la demande de réexamen du 16 février 2025 est dûment motivée. La situation médicale de l'intéressé, qui fait l'objet d'un suivi psychiatrique en Suisse depuis 2018, est connue de longue date. Il n'y a pas lieu de revenir sur les conclusions de la procédure ordinaire et sur la décision du SEM du 23 juillet 2018, dont il ressort que les troubles psychiatriques diagnostiqués à cette date chez l'intéressé ne faisaient pas obstacle à son retour en Tunisie. Selon le rapport médical le plus récent, établi le 7 avril 2025, l'intéressé souffre désormais d'un trouble dépressif récurrent, épisode actuel sévère, avec symptômes psychotiques (CIM-10 : F33.3), ainsi que de troubles mixtes de la personnalité (personnalité émotionnellement labile, type impulsif, personnalité paranoïaque ; CIM-10 : F61) pour lesquels un traitement médicamenteux et une psychothérapie ont été mis en place. Comme exposé, il profère en outre des menaces suicidaires pour le cas où il serait renvoyé en Tunisie. Le Tribunal relève que, selon la systématique du CIM-10, le diagnostic de personnalité paranoïaque, tel que posé dans ce dernier rapport, est distinct de celui de schizophrénie paranoïde, mentionné dans celui du 13 octobre 2022. Indépendamment de la qualification exacte des troubles mentaux du recourant, il peut être considéré que son état psychique s'est péjoré depuis la dernière décision matérielle rendue par le SEM, le 3 août 2018. Reste à examiner si cette dégradation est de nature à modifier la décision du SEM du 8 juillet 2016, en ce sens que l'exécution de son renvoi serait illicite ou ne serait plus raisonnablement exigible, comme il le soutient.</w:t>
      </w:r>
    </w:p>
    <w:p>
      <w:r>
        <w:rPr>
          <w:b/>
        </w:rPr>
        <w:t>E. 5.1</w:t>
      </w:r>
    </w:p>
    <w:p>
      <w:r>
        <w:t>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w:t>
      </w:r>
    </w:p>
    <w:p>
      <w:r>
        <w:rPr>
          <w:b/>
        </w:rPr>
        <w:t>E. 5.2</w:t>
      </w:r>
    </w:p>
    <w:p>
      <w:r>
        <w:t>Dans le cas particulier, le seuil de gravité au sens restrictif de la jurisprudence précitée n'est pas atteint, compte tenu des documents médicaux figurant au dossier (cf. également consid. 6.3).</w:t>
      </w:r>
    </w:p>
    <w:p>
      <w:r>
        <w:rPr>
          <w:b/>
        </w:rPr>
        <w:t>E. 5.3</w:t>
      </w:r>
    </w:p>
    <w:p>
      <w:r>
        <w:t>Dans ces conditions, l'état de santé de l'intéressé ne saurait faire obstacle à l'exécution de son renvoi en Tunisie, sous l'angle de la licéité de cette mesure (art. 83 al. 3 LEI).</w:t>
      </w:r>
    </w:p>
    <w:p>
      <w:r>
        <w:rPr>
          <w:b/>
        </w:rPr>
        <w:t>E. 6.1</w:t>
      </w:r>
    </w:p>
    <w:p>
      <w:r>
        <w:t>Aux termes de l'art. 83 al. 4 LEI, l'exécution de la décision peut ne pas être raisonnablement exigée si le renvoi ou l'expulsion de l'étranger dans son pays d'origine ou de provenance le met concrètement en danger, par exemple en cas de nécessité médicale.</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w:t>
      </w:r>
    </w:p>
    <w:p>
      <w:r>
        <w:rPr>
          <w:b/>
        </w:rPr>
        <w:t>E. 6.3</w:t>
      </w:r>
    </w:p>
    <w:p>
      <w:r>
        <w:t>En l'occurrence, il ne ressort pas du dossier que les troubles psychiques du recourant - que le Tribunal ne minimise en rien - sont tels que l'exécution de son renvoi en Tunisie le mettrait concrètement en danger, au sens restrictif de l'art. 83 al. 4 LEI (cf. ATAF 2011/50 consid. 8.1 à 8.3 ; 2010/41 consid. 8.3.5 ; 2008/34 consid. 11.2.2 ; 2007/10 consid. 5.1 ; JICRA 2003 n° 24 consid. 5a).</w:t>
      </w:r>
    </w:p>
    <w:p>
      <w:r>
        <w:rPr>
          <w:b/>
        </w:rPr>
        <w:t>E. 6.3.1</w:t>
      </w:r>
    </w:p>
    <w:p>
      <w:r>
        <w:t>Le recourant se trouve dans une situation médicale stable, ne nécessitant aucun soin d'urgence. Son état s'est même amélioré grâce au traitement reçu en Suisse. Comme pour le passé, il pourra en outre obtenir une prise en charge de ses troubles psychiatriques en Tunisie, que ce soit au sein d'une clinique, par exemple à Tunis, à Djerba ou à Nabeul, ou auprès de cabinets privés. Rien n'indique en effet qu'il requiert désormais des soins si spécifiques ou nécessite un suivi à ce point lourd qu'il ne puisse être poursuivi qu'en Suisse. Les principaux médicaments psychotropes sont par ailleurs disponibles en Tunisie (cf. not. arrêt du Tribunal E-6324/2024 du 14 mars 2025, p. 13). En outre, selon les informations à disposition du Tribunal, les personnes nécessiteuses peuvent y demander une carte de santé (carte blanche) afin d'obtenir des soins médicaux et des médicaments gratuitement ou à des tarifs préférentiels. Comme l'a rappelé l'autorité intimée, la législation tunisienne garantit expressément l'accès aux soins des personnes atteintes de troubles mentaux, et connaît également un régime de protection des personnes souffrant d'altération de leurs facultés mentales. Le fait que les standards de soins en Tunisie ne soient pas nécessairement les mêmes qu'en Suisse n'est pas pertinent. Comme établi en procédure ordinaire, l'intéressé pourra en outre compter sur l'aide des membres de sa famille résidant tant dans ce pays (notamment ses parents et sa soeur) qu'en Suisse (son frère aîné). Ceux-ci pourront le soutenir dans le cadre de sa réinstallation, voire l'aider, si nécessaire, à financer ses soins.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Sur le vu de ce qui précède, rien n'indique qu'un retour en Tunisie pourrait entraver la poursuite du traitement de l'intéressé, comme envisagé dans le rapport du 7 avril 2025. Compte tenu des conclusions de la procédure ordinaire, rien n'indique par ailleurs qu'un retour au pays pourrait péjorer son état de santé en l'exposant à un risque de mauvais traitements.</w:t>
      </w:r>
    </w:p>
    <w:p>
      <w:r>
        <w:rPr>
          <w:b/>
        </w:rPr>
        <w:t>E. 6.3.2</w:t>
      </w:r>
    </w:p>
    <w:p>
      <w:r>
        <w:t>Comme déjà dit, le recourant a exprimé à plusieurs reprises des intentions suicidaires en cas de renvoi en Tunisie. Cela dit, il est précisé que celui-ci n'allègue aucunement être intégré en Suisse, ni même entretenir le moindre lien avec ce pays, si ce n'est sa volonté de ne pas le quitter. Le Tribunal relève d'abord qu'une dégradation de l'état de santé psychique est fréquemment observée chez les personnes faisant l'objet de décisions négatives en matière d'asile, sans pour autant faire obstacle à l'exécution de leur renvoi. Il est en outre rappelé que,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précité A.S. c. Suisse, par. 34 et réf. cit.). Si des menaces auto-agressives devaient réapparaître au moment de l'organisation du départ de Suisse, il appartiendrait aux autorités chargées de l'exécution du renvoi de prévoir des mesures concrètes pour en prévenir la réalisation (cf. arrêt du Tribunal D-2909/2018 du 1er mai 2020 consid. 12.5.3 et jurisp. cit.). En l'espèce, compte tenu des menaces de suicide clairement formulées par l'intéressé, il incombera à ladite autorité de prendre toutes les précautions nécessaires à la préservation de son intégrité physique. Il appartiendra également aux thérapeutes du recourant de le préparer à la perspective de son retour en Tunisie. Les menaces auto-agressives qui apparaîtraient par la suite devront et pourront, le cas échéant, être gérées dans ce pays.</w:t>
      </w:r>
    </w:p>
    <w:p>
      <w:r>
        <w:rPr>
          <w:b/>
        </w:rPr>
        <w:t>E. 6.3.3</w:t>
      </w:r>
    </w:p>
    <w:p>
      <w:r>
        <w:t>Sur le vu de ce qui précède, la dégradation de l'état de santé de l'intéressé ne constitue pas un obstacle à l'exécution de son renvoi Tunisie, sous l'angle de l'exigibilité de cette mesure, étant rappelé ici encore que tout risque pour sa vie ou son intégrité a été exclu.</w:t>
      </w:r>
    </w:p>
    <w:p>
      <w:r>
        <w:rPr>
          <w:b/>
        </w:rPr>
        <w:t>E. 7</w:t>
      </w:r>
    </w:p>
    <w:p>
      <w:r>
        <w:t>En définitive, les éléments allégués à l'appui de la demande de réexamen du 16 février 2025 ne sont pas de nature à modifier la décision du SEM du 8 juillet 2016. C'est donc à raison que l'autorité intimée a rejeté cette demande. Partant, le recours doit être rejeté.</w:t>
      </w:r>
    </w:p>
    <w:p>
      <w:r>
        <w:rPr>
          <w:b/>
        </w:rPr>
        <w:t>E. 8</w:t>
      </w:r>
    </w:p>
    <w:p>
      <w:r>
        <w:t>Vu l'issue de la cause, il y aurait lieu de mettre les frais de procédure à la charge du recourant, conformément aux art. 63 al. 1 PA ainsi que 2 et 3 du règlement du 21 février 2008 concernant les frais, dépens et indemnités fixés par le Tribunal administratif fédéral (FITAF, RS 173.320.2). L'intéressé en a toutefois été dispensé par décision incidente du 13 mai 2025. Il n'est par conséquent pas perçu de frais. (dispositif page suivante)</w:t>
      </w:r>
    </w:p>
    <w:p>
      <w:r>
        <w:rPr>
          <w:b/>
        </w:rPr>
        <w:t>E. 13</w:t>
      </w:r>
    </w:p>
    <w:p>
      <w:r>
        <w:t>octobre 2022 dont il ressortait qu’il souffrait de schizophrénie paranoïde (CIM-10 : F20.0) ; il était suivi sur le plan psychiatrique depuis 2018 ; il avait été hospitalisé en mode volontaire du 12 septembre au 5 octobre 2022 après avoir menacé de se planter un couteau dans le ventre s’il devait être renvoyé en Tunisie ; son traitement médicamenteux à la sortie était composé de mirtazapine, Clotiapine, Rispéridone et Lorazepam. Il a en outre déposé un rapport médical du 20 janvier 2023 indiquant que son état de santé psychique ne lui permettait alors pas de voyager.</w:t>
      </w:r>
    </w:p>
    <w:p>
      <w:r>
        <w:t>E-3392/2025 Page 4 Le 10 février 2023, le SEM a classé la demande du 3 février 2023 sans rendre de décision formelle, considérant que les motifs invoqués par l’intéressé avaient déjà été examinés. F. Dans sa demande du 16 février 2025, le requérant, agissant par l’intermédiaire de son curateur, a une nouvelle fois demandé au SEM de réexaminer sa décision du 8 juillet 2016, concluant en substance à être mis au bénéfice de l’admission provisoire. Il a fait valoir une dégradation de son état de santé psychique. Il a notamment produit un rapport médical du 16 janvier 2025, dont il ressort qu’il présentait un trouble dépressif récurrent, épisode actuel sévère, avec symptômes psychotiques (CIM-10 : F33.3), ainsi que des troubles mixtes de la personnalité (personnalité émotionnellement labile, type impulsif, personnalité paranoïaque ; CIM-10 : F61.0) ; il faisait en outre état d’idées suicidaires pour le cas où il serait renvoyé de Suisse, dormant notamment muni d’un couteau, ou se promenant le long des voies de chemin de fer ; pris en charge en Suisse depuis 2018, il bénéficiait d’un suivi psychiatrique et psychothérapeutique ambulatoire avec psycho-pharmacothérapie régulière depuis le 20 août 2022, en lien avec l’éventualité d’un renvoi en Tunisie ; son traitement médicamenteux était composé de mirtazapine, Risperdal, Akineton, Rivotril et Imovane ; son état s’était amélioré avec son traitement, se péjorant cependant à nouveau à l’annonce de l’éventualité d’un renvoi. L’intéressé a en outre indiqué qu’une décision favorable de l’assurance- invalidité avait été rendue en sa faveur et qu’il avait été placé sous curatelle de représentation. A cet égard, il a déposé un acte de l’Autorité de protection de l’enfant et de l’adulte du canton de B._______ du 26 mai 2023 attestant l’institution, le même jour, d’une curatelle en sa faveur. G. Par décision du 17 avril 2025 (ci-après : la décision querellée), le SEM a rejeté cette demande, considérant que celle-ci ne contenait aucun motif propre à annuler sa décision du 8 juillet 2016, laquelle était entrée en force et exécutoire. Il a en outre constaté qu’un éventuel recours ne déployait pas d’effet suspensif. H. Le 8 mai 2025 (date du sceau postal), l’intéressé a interjeté recours contre cette décision, concluant à être mis au bénéfice de l’admission provisoire,</w:t>
      </w:r>
    </w:p>
    <w:p>
      <w:r>
        <w:t>E-3392/2025 Page 5 subsidiairement au renvoi de la cause au SEM. Il a en outre requis le prononcé des mesures superprovisionnelles, l’effet suspensif, la dispense d’une avance des frais de procédure ainsi que l’assistance judiciaire « totale » (recte : assistance judiciaire partielle, comme indiqué dans la motivation du recours). En préambule, il a reproché au SEM d’avoir violé la maxime inquisitoire et son droit d’être entendu en ne prenant pas en compte l’ensemble des moyens de preuve déposés à l’appui de sa demande de réexamen et en se limitant à une motivation éculée. Il en outre soutenu que l’autorité intimée avait constaté de manière inexacte et incomplète les faits pertinents de sa demande en faisant fi de documents attestant ses troubles médicaux. Il a notamment reproché au SEM de ne pas avoir investigué et tenu compte de ses troubles physiques (douleurs thoraciques et troubles respiratoires), tels que mentionnés dans le rapport médical du 16 janvier 2025. Il a en encore affirmé que l’exécution de son renvoi en Tunisie était illicite et raisonnablement inexigible en raison de son état de santé. Il a affirmé préférer mourir en Suisse que de retourner en Tunisie. Il a notamment joint à son recours un rapport médical du 7 avril 2025, confirmant le diagnostic posé dans celui du 16 janvier précédent ; son état psychique y était qualifié de stationnaire depuis le dernier rapport ; ses angoisses à la perspective d’un renvoi étaient toujours présentes ; l’auteur du rapport estimait qu’un renvoi pourrait aggraver l’état du recourant, compte tenu de la gravité de ses troubles psychiques ; il recommandait ainsi que l’intéressé puisse poursuivre son suivi en Suisse. L’intéressé a en outre joint à son recours, en copie : - un rapport du Service médical régional de l’Office de l’assurance- invalidité du canton de B._______, du 9 août 2023 ; il en ressort notamment que le recourant, vu son diagnostic, était incapable de travailler depuis le 12 septembre 2022 ; il est en outre notamment précisé que l’intéressé avait été à nouveau hospitalisé entre le 13 et le 21 octobre 2022 ; - une décision du 21 novembre 2023, par laquelle l’Autorité de protection de l’enfant et de l’adulte du canton de B._______ a levé la mesure de curatelle de gestion instituée le 26 mai précédent et maintenu une curatelle de représentation en sa faveur concernant la procédure devant le Service des migrations de ce canton ;</w:t>
      </w:r>
    </w:p>
    <w:p>
      <w:r>
        <w:t>E-3392/2025 Page 6 - une attestation d’indigence, du 27 mars 2025 ; - un projet de décision d’octroi d’une rente-invalidité de l’Office de l’assurance-invalidité du canton de B._______, du 9 avril 2025. I. Par ordonnance de mesures superprovisionnelles du 9 mai 2025, le juge instructeur a suspendu provisoirement l’exécution du renvoi de l’intéressé, en application de l’art. 56 PA (RS 172.021). J. Par décision incidente du 13 mai 2025, il a confirmé, à titre de mesure provisionnelle, la suspension de l’exécution du renvoi du recourant prononcée par l’ordonnance du 9 mai 2025 précitée. Il a en outre admis la demande d’assistance judiciaire partielle, renonçant dès lors à percevoir une avance des frais de procédure. K. Invité à se déterminer sur le recours, le SEM en a proposé le rejet par prise de position du 21 mai 2025, considérant que le recours ne contenait aucun argument ou élément de preuve susceptible de justifier une modification de la décision querellée, aux considérants de laquelle il s’est référé. Cette prise de position a été transmise pour information à l’intéressé le lendemain. L. Les autres faits et arguments de la cause seront examinés, en tant que de besoin, dans les considérants en droit.</w:t>
      </w:r>
    </w:p>
    <w:p>
      <w:r>
        <w:t>Droit : 1.1 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w:t>
      </w:r>
    </w:p>
    <w:p>
      <w:r>
        <w:t>E-3392/2025 Page 7 protéger (art. 83 let. d ch. 1 LTF [RS 173.110]), exception non réalisée en l’espèce. Le Tribunal est donc compétent pour connaître du recours et statue définitivement. 1.2 L'intéressé a qualité pour recourir (art. 48 al. 1 PA). Présenté dans la forme et dans le délai (art. 108 al. 6 LAsi) prescrits par la loi, le recours est recevable. 2. Il convient d’examiner en premier lieu les griefs formels soulevés par le recourant, ceux-ci étant susceptibles d’entraîner l'annulation de la décision attaquée indépendamment des chances de succès du recours sur le fond (cf. ATF 144 I 11 consid. 5.3, et la jurisprudence citée ; ATAF 2019 VII/6 consid. 4.1, 2013/34 consid. 4.2, 2013/23 consid. 6.1.3, 2010/35 consid. 4.1.1, et la jurisprudence citée). 2.1 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w:t>
      </w:r>
    </w:p>
    <w:p>
      <w:r>
        <w:t>E-3392/2025 Page 8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2.2 En l’espèce, le recourant a eu tout loisir de s’exprimer sur son état de santé psychique dans le cadre de sa demande de réexamen, comme il lui incombait d’ailleurs de le faire (cf. infra, consid. 3.6). Il a joint à cette demande un rapport médical du 16 janvier 2025, dont il ressort qu’un diagnostic de ses troubles psychiques avait été posé et un traitement mis en place. Nanti de ces informations, le SEM a retenu que les affections diagnostiquées ne s’opposaient pas au retour du recourant en Tunisie, où celui-ci aurait accès à une prise en charge appropriée. Compte tenu du principe allégatoire applicable en l’espèce (cf. ibidem), l’intéressé ne saurait faire grief au SEM de ne pas avoir examiné son état de santé somatique, dont il n’a pas fait mention dans sa demande de réexamen. Au demeurant, il avait déjà invoqué ses difficultés respiratoires en procédure ordinaire, sans que celles-ci aient été jugées décisives. L’autorité intimée a par ailleurs pris note de la curatelle instituée en faveur de l’intéressé. Force est ainsi d’admettre que le SEM a dûment pris en compte les éléments de la demande de réexamen et motivé la décision querellée. Il n’a par conséquent pas violé son devoir d’instruction d’office ou le droit d’être entendu du recourant. Celui-ci conteste en réalité le bien-fondé de la décision querellée, ce qui relève du fond et sera examiné plus loin, tout comme le rapport médical déposé au stade du recours. 2.3 Dans ces conditions, les griefs d’ordre formel invoqués par le recourant sont infondés et doivent être rejetés. 3. 3.1 Le SEM est tenu de se saisir d'une demande de réexamen lorsqu'elle constitue une demande d'adaptation, à savoir lorsque le requérant se</w:t>
      </w:r>
    </w:p>
    <w:p>
      <w:r>
        <w:t>E-3392/2025 Page 9 prévaut d'un changement notable de circonstances postérieur au prononcé de sa décision. 3.2 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3.3 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 3.4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3.5 La demande de réexamen ne peut donner lieu à une nouvelle appréciation de faits déjà connus en procédure ordinaire (cf. JICRA 2003 n° 7 et jurisp. cit.). 3.6 En procédure de réexamen, il appartient au requérant de présenter ses motifs (Rügeprinzip) et de démontrer en quoi ils sont importants, c'est-à- dire de nature à justifier une nouvelle appréciation des faits. 3.7 Selon l'art. 111b al. 1 LAsi, la demande de réexamen doit être déposée par écrit auprès du SEM dans les 30 jours qui suivent la découverte du motif de réexamen. 4. En l’espèce, la demande de réexamen du 16 février 2025 est dûment motivée.</w:t>
      </w:r>
    </w:p>
    <w:p>
      <w:r>
        <w:t>E-3392/2025 Page 10 La situation médicale de l’intéressé, qui fait l’objet d’un suivi psychiatrique en Suisse depuis 2018, est connue de longue date. Il n’y a pas lieu de revenir sur les conclusions de la procédure ordinaire et sur la décision du SEM du 23 juillet 2018, dont il ressort que les troubles psychiatriques diagnostiqués à cette date chez l’intéressé ne faisaient pas obstacle à son retour en Tunisie. Selon le rapport médical le plus récent, établi le 7 avril 2025, l’intéressé souffre désormais d’un trouble dépressif récurrent, épisode actuel sévère, avec symptômes psychotiques (CIM-10 : F33.3), ainsi que de troubles mixtes de la personnalité (personnalité émotionnellement labile, type impulsif, personnalité paranoïaque ; CIM-10 : F61) pour lesquels un traitement médicamenteux et une psychothérapie ont été mis en place. Comme exposé, il profère en outre des menaces suicidaires pour le cas où il serait renvoyé en Tunisie. Le Tribunal relève que, selon la systématique du CIM-10, le diagnostic de personnalité paranoïaque, tel que posé dans ce dernier rapport, est distinct de celui de schizophrénie paranoïde, mentionné dans celui du 13 octobre 2022. Indépendamment de la qualification exacte des troubles mentaux du recourant, il peut être considéré que son état psychique s’est péjoré depuis la dernière décision matérielle rendue par le SEM, le 3 août 2018. Reste à examiner si cette dégradation est de nature à modifier la décision du SEM du 8 juillet 2016, en ce sens que l’exécution de son renvoi serait illicite ou ne serait plus raisonnablement exigible, comme il le soutient. 5. 5.1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w:t>
      </w:r>
    </w:p>
    <w:p>
      <w:r>
        <w:t>E-3392/2025 Page 11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5.2 Dans le cas particulier, le seuil de gravité au sens restrictif de la jurisprudence précitée n’est pas atteint, compte tenu des documents médicaux figurant au dossier (cf. également consid. 6.3). 5.3 Dans ces conditions, l’état de santé de l’intéressé ne saurait faire obstacle à l’exécution de son renvoi en Tunisie, sous l’angle de la licéité de cette mesure (art. 83 al. 3 LEI). 6. 6.1 Aux termes de l'art. 83 al. 4 LEI, l'exécution de la décision peut ne pas être raisonnablement exigée si le renvoi ou l'expulsion de l'étranger dans son pays d'origine ou de provenance le met concrètement en danger, par exemple en cas de nécessité médicale. 6.2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 6.3 En l’occurrence, il ne ressort pas du dossier que les troubles psychiques du recourant – que le Tribunal ne minimise en rien – sont tels que l’exécution de son renvoi en Tunisie le mettrait concrètement en danger, au sens restrictif de l’art. 83 al. 4 LEI (cf. ATAF 2011/50 consid. 8.1 à 8.3 ; 2010/41 consid. 8.3.5 ; 2008/34 consid. 11.2.2 ; 2007/10 consid. 5.1 ; JICRA 2003 n° 24 consid. 5a). 6.3.1 Le recourant se trouve dans une situation médicale stable, ne nécessitant aucun soin d’urgence. Son état s’est même amélioré grâce au traitement reçu en Suisse. Comme pour le passé, il pourra en outre obtenir une prise en charge de ses troubles psychiatriques en Tunisie, que ce soit au sein d’une clinique, par exemple à Tunis, à Djerba ou à Nabeul, ou auprès de cabinets privés. Rien n’indique en effet qu'il requiert désormais des soins si spécifiques ou nécessite un suivi à ce point lourd qu'il ne</w:t>
      </w:r>
    </w:p>
    <w:p>
      <w:r>
        <w:t>E-3392/2025 Page 12 puisse être poursuivi qu'en Suisse. Les principaux médicaments psychotropes sont par ailleurs disponibles en Tunisie (cf. not. arrêt du Tribunal E-6324/2024 du 14 mars 2025, p. 13). En outre, selon les informations à disposition du Tribunal, les personnes nécessiteuses peuvent y demander une carte de santé (carte blanche) afin d'obtenir des soins médicaux et des médicaments gratuitement ou à des tarifs préférentiels. Comme l’a rappelé l’autorité intimée, la législation tunisienne garantit expressément l’accès aux soins des personnes atteintes de troubles mentaux, et connaît également un régime de protection des personnes souffrant d’altération de leurs facultés mentales. Le fait que les standards de soins en Tunisie ne soient pas nécessairement les mêmes qu’en Suisse n’est pas pertinent. Comme établi en procédure ordinaire, l’intéressé pourra en outre compter sur l’aide des membres de sa famille résidant tant dans ce pays (notamment ses parents et sa sœur) qu’en Suisse (son frère aîné). Ceux-ci pourront le soutenir dans le cadre de sa réinstallation, voire l’aider, si nécessaire, à financer ses soins.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Sur le vu de ce qui précède, rien n’indique qu’un retour en Tunisie pourrait entraver la poursuite du traitement de l’intéressé, comme envisagé dans le rapport du 7 avril 2025. Compte tenu des conclusions de la procédure ordinaire, rien n’indique par ailleurs qu’un retour au pays pourrait péjorer son état de santé en l’exposant à un risque de mauvais traitements. 6.3.2 Comme déjà dit, le recourant a exprimé à plusieurs reprises des intentions suicidaires en cas de renvoi en Tunisie. Cela dit, il est précisé que celui-ci n’allègue aucunement être intégré en Suisse, ni même entretenir le moindre lien avec ce pays, si ce n’est sa volonté de ne pas le quitter. Le Tribunal relève d'abord qu'une dégradation de l'état de santé psychique est fréquemment observée chez les personnes faisant l'objet de décisions négatives en matière d'asile, sans pour autant faire obstacle à l'exécution</w:t>
      </w:r>
    </w:p>
    <w:p>
      <w:r>
        <w:t>E-3392/2025 Page 13 de leur renvoi. Il est en outre rappelé que,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précité A.S. c. Suisse, par. 34 et réf. cit.). Si des menaces auto-agressives devaient réapparaître au moment de l'organisation du départ de Suisse, il appartiendrait aux autorités chargées de l'exécution du renvoi de prévoir des mesures concrètes pour en prévenir la réalisation (cf. arrêt du Tribunal D-2909/2018 du 1er mai 2020 consid. 12.5.3 et jurisp. cit.). En l’espèce, compte tenu des menaces de suicide clairement formulées par l’intéressé, il incombera à ladite autorité de prendre toutes les précautions nécessaires à la préservation de son intégrité physique. Il appartiendra également aux thérapeutes du recourant de le préparer à la perspective de son retour en Tunisie. Les menaces auto- agressives qui apparaîtraient par la suite devront et pourront, le cas échéant, être gérées dans ce pays. 6.3.3 Sur le vu de ce qui précède, la dégradation de l’état de santé de l’intéressé ne constitue pas un obstacle à l'exécution de son renvoi Tunisie, sous l’angle de l’exigibilité de cette mesure, étant rappelé ici encore que tout risque pour sa vie ou son intégrité a été exclu. 7. En définitive, les éléments allégués à l’appui de la demande de réexamen du 16 février 2025 ne sont pas de nature à modifier la décision du SEM du 8 juillet 2016. C’est donc à raison que l’autorité intimée a rejeté cette demande. Partant, le recours doit être rejeté. 8. Vu l'issue de la cause, il y aurait lieu de mettre les frais de procédure à la charge du recourant, conformément aux art. 63 al. 1 PA ainsi que 2 et 3 du règlement du 21 février 2008 concernant les frais, dépens et indemnités fixés par le Tribunal administratif fédéral (FITAF, RS 173.320.2). L’intéressé</w:t>
      </w:r>
    </w:p>
    <w:p>
      <w:r>
        <w:t>E-3392/2025 Page 14 en a toutefois été dispensé par décision incidente du 13 mai 2025. Il n’est par conséquent pas perçu de frais.</w:t>
      </w:r>
    </w:p>
    <w:p>
      <w:r>
        <w:t>(dispositif page suivante)</w:t>
      </w:r>
    </w:p>
    <w:p>
      <w:r>
        <w:t>E-3392/2025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