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E-3375/2024 vom 17. Mai 2024</w:t>
      </w:r>
    </w:p>
    <w:p>
      <w:r>
        <w:t>Bundesverwaltungsgericht, 2024-05-17, DE</w:t>
      </w:r>
    </w:p>
    <w:p>
      <w:r>
        <w:rPr>
          <w:b/>
        </w:rPr>
        <w:t xml:space="preserve">Quelle: </w:t>
      </w:r>
      <w:r>
        <w:t>https://mcp.opencaselaw.ch/entscheid/bvger_E-3375_2024_d20240517</w:t>
      </w:r>
    </w:p>
    <w:p>
      <w:r>
        <w:t>FR: TAF E-3375/2024 du 17 mai 2024</w:t>
      </w:r>
    </w:p>
    <w:p>
      <w:r>
        <w:t>IT: TAF E-3375/2024 del 17 maggio 2024</w:t>
      </w:r>
    </w:p>
    <w:p>
      <w:pPr>
        <w:pStyle w:val="Heading2"/>
      </w:pPr>
      <w:r>
        <w:t>Regeste</w:t>
      </w:r>
    </w:p>
    <w:p>
      <w:r>
        <w:t>Nichteintreten auf Asylgesuch und Wegweisung (Dublin-Verfahren - Art. 31a Abs. 1 Bst. b AsylG) | Nichteintreten auf Asylgesuch und Wegweisung (Dublin-Verfahren); Verfügung des SEM vom 17.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Art. 108 Abs. 3 AsylG; Art. 48 Abs. 1 sowie Art. 52 VwVG).</w:t>
      </w:r>
    </w:p>
    <w:p>
      <w:r>
        <w:rPr>
          <w:b/>
        </w:rPr>
        <w:t>E. 1.4</w:t>
      </w:r>
    </w:p>
    <w:p>
      <w:r>
        <w:t>Auf die Beschwerden ist einzutreten.</w:t>
      </w:r>
    </w:p>
    <w:p>
      <w:r>
        <w:t>E-3375/2024 E-3377/2024</w:t>
      </w:r>
    </w:p>
    <w:p>
      <w:r>
        <w:t>Seite 4</w:t>
      </w:r>
    </w:p>
    <w:p>
      <w:r>
        <w:rPr>
          <w:b/>
        </w:rPr>
        <w:t>E. 2</w:t>
      </w:r>
    </w:p>
    <w:p>
      <w:r>
        <w:t>Aufgrund des engen persönlichen und sachlichen Zusammenhangs sowie aus prozessökonomischen Gründen werden die beiden Beschwerde- verfahren vereinigt und es wird über das gemeinsame Rechtsmittel der Be- schwerdeführenden in einem Urteil befunden.</w:t>
      </w:r>
    </w:p>
    <w:p>
      <w:r>
        <w:rPr>
          <w:b/>
        </w:rPr>
        <w:t>E. 3</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sind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5.1</w:t>
      </w:r>
    </w:p>
    <w:p>
      <w:r>
        <w:t>Auf Asylgesuche wird in der Regel nicht eingetreten, wenn Asyl- suchende in einen Drittstaat ausreisen können, der für die Durchführung des Asylverfahrens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 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w:t>
      </w:r>
    </w:p>
    <w:p>
      <w:r>
        <w:t>E-3375/2024 E-3377/2024</w:t>
      </w:r>
    </w:p>
    <w:p>
      <w:r>
        <w:t>Seite 5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Im Rahmen eines Wiederaufnahmeverfahrens (engl.: take back) findet dem- gegenüber grundsätzlich keine (erneute) Zuständigkeitsprüfung nach Ka- pitel III statt (vgl. zum Ganzen BVGE 2017 VI/5 E. 6.2 und 8.2.1 m.w.H.).</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5.5.1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5.5.2</w:t>
      </w:r>
    </w:p>
    <w:p>
      <w:r>
        <w:t>Gemäss Art. 29a Abs. 3 der Asylverordnung 1 vom 11. August 1999 (AsylV 1, SR 142.311) kann das SEM das Asylgesuch "aus humanitären Gründen" auch dann behandeln, wenn dafür gemäss Dublin-III-VO ein an- derer Staat zuständig wäre. Bei jener Entscheidung kommt dem SEM</w:t>
      </w:r>
    </w:p>
    <w:p>
      <w:r>
        <w:t>E-3375/2024 E-3377/2024</w:t>
      </w:r>
    </w:p>
    <w:p>
      <w:r>
        <w:t>Seite 6 Ermessen zu; das Bundesverwaltungsgericht darf sein eigenes Ermessen nicht an dessen Stelle setzen (vgl. BVGE 2015/9 E. 7.6 und E. 8.1).</w:t>
      </w:r>
    </w:p>
    <w:p>
      <w:r>
        <w:rPr>
          <w:b/>
        </w:rPr>
        <w:t>E. 6</w:t>
      </w:r>
    </w:p>
    <w:p>
      <w:r>
        <w:t>Die Beschwerdeführenden verfügen über vom […]. November 2023 bis zum […]. Januar 2024 gültige portugiesische Schengen-Visa. Das SEM er- suchte die portugiesischen Behörden am 4. Januar 2024 um Aufnahme der Beschwerdeführenden gestützt auf Art. 12 Abs. 2 Dublin-III-VO. Die portu- giesischen Behörden stimmten diesen Gesuchen um Übernahme am 27. Februar 2024 (und 20. März 2024) zu. Die grundsätzliche Zuständigkeit Portugals zur Durchführung der Asylver- fahren der Beschwerdeführenden ist damit gegeben.</w:t>
      </w:r>
    </w:p>
    <w:p>
      <w:r>
        <w:rPr>
          <w:b/>
        </w:rPr>
        <w:t>E. 7.1</w:t>
      </w:r>
    </w:p>
    <w:p>
      <w:r>
        <w:t>Im Lichte von Art. 3 Abs. 2 Dublin-III-VO ist zu prüfen, ob es wesentli- che Gründe für die Annahme gibt, das Asylverfahren und die Aufnahmebe- dingungen für Asylsuchende in Portugal würden systemische Schwachstel- len aufweisen, die eine Gefahr einer unmenschlichen oder entwürdigenden Behandlung im Sinne des Artikels 4 der EU-Grundrechtecharta mit sich bringen würden.</w:t>
      </w:r>
    </w:p>
    <w:p>
      <w:r>
        <w:rPr>
          <w:b/>
        </w:rPr>
        <w:t>E. 7.2</w:t>
      </w:r>
    </w:p>
    <w:p>
      <w:r>
        <w:t>In ihrer Beschwerdeeingabe rügten die Beschwerdeführenden, das SEM habe nicht hinreichend abgeklärt, ob die von ihnen benötigte medizi- nische Behandlung in Portugal gewährleistet sei. Zudem seien keine Abklärungen betreffend ihre Reisefähigkeit vorgenommen worden, die gegenwärtig zu verneinen sei. Der Gesundheitszustand der Beschwerde- führerin 1 sei sehr labil, und es sei zu befürchten, dass ihr die erforderliche spezifische medizinische Behandlung in Portugal nicht zugänglich wäre. Auch die Beschwerdeführenden 2 und 3 seien auf medikamentöse Be- handlungen angewiesen. Aufgrund ihrer psychischen Belastung und ihrer engen familiären Beziehung bestehe ein Abhängigkeitsverhältnis im Sinne von Art. 16 Dublin-III-VO. Angesichts ihrer besonderen Situation und der unklaren medizinischen Versorgung in Portugal erscheine überdies ein Selbsteintritt im Sinne von Art. 17 Dublin-III-VO angezeigt. Schliesslich stelle die Überstellung nach Portugal eine Verletzung des Kindeswohls dar, weil der medizinische Sachverhalt betreffend den Beschwerdeführer 3 un- genügend abgeklärt worden sei.</w:t>
      </w:r>
    </w:p>
    <w:p>
      <w:r>
        <w:t>E-3375/2024 E-3377/2024</w:t>
      </w:r>
    </w:p>
    <w:p>
      <w:r>
        <w:t>Seite 7</w:t>
      </w:r>
    </w:p>
    <w:p>
      <w:r>
        <w:rPr>
          <w:b/>
        </w:rPr>
        <w:t>E. 7.3.1</w:t>
      </w:r>
    </w:p>
    <w:p>
      <w:r>
        <w:t>Portugal ist Signatarstaat der EMRK, des Übereinkommens vom</w:t>
      </w:r>
    </w:p>
    <w:p>
      <w:r>
        <w:rPr>
          <w:b/>
        </w:rPr>
        <w:t>E. 7.3.2</w:t>
      </w:r>
    </w:p>
    <w:p>
      <w:r>
        <w:t>Unter diesen Umständen ist die Anwendung von Art. 3 Abs. 2 Dublin- III-VO nicht gerechtfertigt (vgl. auch Urteile des BVGer F-2947/2024 vom 16. Mai 2024 S. 5 oder F-1608/2024 vom 8. Mai 2024 E. 5).</w:t>
      </w:r>
    </w:p>
    <w:p>
      <w:r>
        <w:rPr>
          <w:b/>
        </w:rPr>
        <w:t>E. 7.4</w:t>
      </w:r>
    </w:p>
    <w:p>
      <w:r>
        <w:t>Art. 16 Dublin-III-VO steht einer Überstellung der Beschwerdeführen- den nach Portugal nicht entgegen. Diese Bestimmung setzt voraus, dass die Zuständigkeit eines Mitgliedstaats für einen Antragssteller vorliegt und dass sich anknüpfend daran die Zuständigkeit des Mitgliedsstaats für die Prüfung eines Antrags auf internationalen Schutz für einen weiteren Asyl- suchenden ergibt (vgl. ULRICH KOEHLER, Praxiskommentar zum Europäi- schen Asylzuständigkeitssystem, 2018, Art. 16 N 2). Vorliegend ist für kei- nen der Beschwerdeführenden eine Zuständigkeit der Schweiz zu bejahen.</w:t>
      </w:r>
    </w:p>
    <w:p>
      <w:r>
        <w:rPr>
          <w:b/>
        </w:rPr>
        <w:t>E. 7.5</w:t>
      </w:r>
    </w:p>
    <w:p>
      <w:r>
        <w:t>Sodann sind den Akten auch keine Anhaltspunkte zu entnehmen, die eine Ausübung des Selbsteintrittsrechts der Schweiz nach Art. 17 Abs. 1 Satz 1 Dublin-III-VO nahelegen würden.</w:t>
      </w:r>
    </w:p>
    <w:p>
      <w:r>
        <w:rPr>
          <w:b/>
        </w:rPr>
        <w:t>E. 7.5.1</w:t>
      </w:r>
    </w:p>
    <w:p>
      <w:r>
        <w:t>Die Beschwerdeführenden haben kein konkretes und ernsthaftes Ri- siko dargetan, die portugiesischen Behörden würden sich weigern, sie auf- zunehmen und ihren Antrag auf internationalen Schutz unter Einhaltung der Regeln der Verfahrensrichtlinie zu prüfen. Den Akten sind denn auch keine Gründe für die Annahme zu entnehmen, Portugal werde in ihrem Fall den Grundsatz des Non-Refoulement missachten und sie zur Ausreise in ein Land zwingen, in dem ihr Leib, ihr Leben oder ihre Freiheit aus einem Grund nach Art. 3 Abs. 1 AsylG gefährdet ist oder in dem sie Gefahr laufen</w:t>
      </w:r>
    </w:p>
    <w:p>
      <w:r>
        <w:t>E-3375/2024 E-3377/2024</w:t>
      </w:r>
    </w:p>
    <w:p>
      <w:r>
        <w:t>Seite 8 würden, zur Ausreise in ein solches Land gezwungen zu werden. Ausser- dem haben die Beschwerdeführenden nicht dargetan, die sie bei einer Rückführung erwartenden Bedingungen in Portugal seien derart schlecht, dass sie zu einer Verletzung von Art. 4 der EU-Grundrechtecharta, Art. 3 EMRK oder Art. 3 FoK führen könnten.</w:t>
      </w:r>
    </w:p>
    <w:p>
      <w:r>
        <w:rPr>
          <w:b/>
        </w:rPr>
        <w:t>E. 7.5.2</w:t>
      </w:r>
    </w:p>
    <w:p>
      <w:r>
        <w:t>Die Beschwerdeführenden haben keine konkreten Hinweise für die Annahme dargetan, Portugal würde ihnen die ihnen gemäss Aufnahme- richtlinie zustehenden minimalen Lebensbedingungen vorenthalten. Ihr Vorbringen, sie hätten in Portugal keine Unterstützung erhalten, lässt schon deshalb keinen anderen Schluss zu, weil sie gemäss eigenen Anga- ben dort bisher kein Asylgesuch gestellt haben. Bei einer allfälligen vorübergehenden Einschränkung könnten sie sich im Übrigen an die por- tugiesischen Behörden wenden und die ihnen zustehenden Aufnahmebe- dingungen nötigenfalls auf dem Rechtsweg einfordern (vgl. Art. 26 Aufnah- merichtlinie).</w:t>
      </w:r>
    </w:p>
    <w:p>
      <w:r>
        <w:rPr>
          <w:b/>
        </w:rPr>
        <w:t>E. 7.5.3.1</w:t>
      </w:r>
    </w:p>
    <w:p>
      <w:r>
        <w:t>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Eine solche Ausnahmesituation ist vorlie- gend nicht gegeben. Die von den Beschwerdeführenden vorgebrachten und teilweise mit medizinischen Unterlagen dokumentierten gesundheitli- chen Beschwerden sind nicht derart gravierend, dass sie aufgrund dessen nicht reisefähig wären oder eine Überstellung ihre Gesundheit ernsthaft gefährden würde.</w:t>
      </w:r>
    </w:p>
    <w:p>
      <w:r>
        <w:rPr>
          <w:b/>
        </w:rPr>
        <w:t>E. 7.5.3.2</w:t>
      </w:r>
    </w:p>
    <w:p>
      <w:r>
        <w:t>Die Mitgliedstaaten sind verpflichtet, den Antragstellern die erfor- 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 falls einer geeigneten psychologischen Betreuung) zu gewähren (Art. 19 Abs. 2 Aufnahmerichtlinie). Portugal verfügt über eine ausreichende medi- zinische Infrastruktur, die insbesondere auch für sämtliche Dublin-Über- stellten hinreichend zugänglich ist (vgl. statt vieler Urteil des BVGer F-1608/2024 vom 8. Mai 2024 E. 6.9). Es liegen keine stichhaltigen</w:t>
      </w:r>
    </w:p>
    <w:p>
      <w:r>
        <w:t>E-3375/2024 E-3377/2024</w:t>
      </w:r>
    </w:p>
    <w:p>
      <w:r>
        <w:t>Seite 9 Hinweise dafür vor, dass Portugal den Beschwerdeführenden eine adä- quate medizinische Behandlung verweigern würde. Sie haben auch nicht substanziiert dargetan, dass sie sich dort erfolglos um eine entsprechende Unterstützung bemüht hätten. Entgegen der Ansicht der Beschwerdefüh- renden ist demnach nicht davon auszugehen, die Vorinstanz hätte weitere Abklärungen betreffend die Verfügbarkeit einer medizinischen Behandlung in Portugal vornehmen müssen.</w:t>
      </w:r>
    </w:p>
    <w:p>
      <w:r>
        <w:rPr>
          <w:b/>
        </w:rPr>
        <w:t>E. 7.5.4</w:t>
      </w:r>
    </w:p>
    <w:p>
      <w:r>
        <w:t>Die schweizerischen Behörden, die mit dem Vollzug der angefochten Verfügung beauftragt sind, werden den medizinischen Umständen bei der Bestimmung der konkreten Modalitäten der Überstellung der Beschwer- deführenden Rechnung tragen und die portugiesischen Behörden vorgän- gig in geeigneter Weise über die spezifischen medizinischen Umstände in- formieren (vgl. Art. 31 f. Dublin-III-VO). Individuelle Garantien sind von den portugiesischen Behörden nach dem Gesagten nicht einzuholen.</w:t>
      </w:r>
    </w:p>
    <w:p>
      <w:r>
        <w:rPr>
          <w:b/>
        </w:rPr>
        <w:t>E. 7.5.5</w:t>
      </w:r>
    </w:p>
    <w:p>
      <w:r>
        <w:t>Im Zusammenhang mit den Rügen bezüglich der Beachtung des Kindeswohls ist festzuhalten, dass auch Portugal Signatarstaat des Über- einkommens vom 20. November 1989 über die Rechte des Kindes (sog. Kinderrechtskonvention, KRK; SR 0.107) ist und seinen daraus erwachse- nen Verpflichtungen grundsätzlich nachkommt. Eine gemeinsame Über- stellung der Beschwerdeführenden nach Portugal hat keine Verletzung von Art. 3 KRK zur Folge. Aus der KRK kann kein Anspruch auf Aufenthalt im Staat mit den für ein Kind vorteilhaftesten Lebensbedingungen abgeleitet werden (vgl. das Urteil des BVGer E-474/2023 vom 16. Mai 2023 E. 6.3.5 m.w.H.). Bei der Prüfung des Kindeswohls steht vielmehr das grundle- gende Bedürfnis von Kindern im Vordergrund, in möglichst engem Kontakt mit ihren Eltern aufwachsen zu können, soweit es ihrem Wohl nicht scha- det. Der minderjährige Beschwerdeführer 3 wird zusammen mit seinem Va- ter und seiner Grossmutter nach Portugal überstellt, und den Akten sind keine Hinweise darauf zu entnehmen, dass er dort von seinen Familienan- gehörigen getrennt werden könnte. Ebenso lassen die Akten nicht darauf schliessen, dass er unter derart schweren Gesundheitsproblemen leiden würde, dass unter diesem Aspekt ein Vollzug der Überstellung dem Kin- deswohl widersprechen würde.</w:t>
      </w:r>
    </w:p>
    <w:p>
      <w:r>
        <w:rPr>
          <w:b/>
        </w:rPr>
        <w:t>E. 7.6.1</w:t>
      </w:r>
    </w:p>
    <w:p>
      <w:r>
        <w:t>Wie bereits erwähnt, verfügt das SEM bei der Anwendung der Kann- Bestimmung von Art. 29a Abs. 3 AsylV 1 über einen Ermessensspielraum (vgl. BVGE 2015/9 E. 7 f.). Seit der Kognitionsbeschränkung durch die Asylgesetzrevision vom 1. Februar 2014 (Streichung der Angemessen-</w:t>
      </w:r>
    </w:p>
    <w:p>
      <w:r>
        <w:t>E-3375/2024 E-3377/2024</w:t>
      </w:r>
    </w:p>
    <w:p>
      <w:r>
        <w:t>Seite 10 heitskontrolle des Bundesverwaltungsgerichts gemäss aArt. 106 Abs. 1 Bst. c AsylG) überprüft das Gericht den vorinstanzlichen Verzicht der An- wendung von Art. 29a Abs. 3 AsylV 1 nicht mehr auf Angemessenheit hin; das Gericht beschränkt seine Beurteilung nunmehr im Wesentlichen da- rauf, ob das SEM den Sachverhalt diesbezüglich korrekt und vollständig erhoben, allen wesentlichen Umständen Rechnung getragen und seinen Ermessensspielraum genutzt hat (vgl. Art. 106 Abs. 1 Bst. a und b AsylG).</w:t>
      </w:r>
    </w:p>
    <w:p>
      <w:r>
        <w:rPr>
          <w:b/>
        </w:rPr>
        <w:t>E. 7.6.2</w:t>
      </w:r>
    </w:p>
    <w:p>
      <w:r>
        <w:t>Die angefochtenen Verfügungen sind unter diesem Blickwinkel nicht zu beanstanden; insbesondere sind den Akten keine Hinweise auf einen Ermessensmissbrauch oder ein Über- respektive Unterschreiten des Ermessens zu entnehmen. Das Gericht enthält sich deshalb in diesem Zu- sammenhang weiterer Äusserungen.</w:t>
      </w:r>
    </w:p>
    <w:p>
      <w:r>
        <w:rPr>
          <w:b/>
        </w:rPr>
        <w:t>E. 7.7</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7.8</w:t>
      </w:r>
    </w:p>
    <w:p>
      <w:r>
        <w:t>Somit bleibt Portugal der für die Behandlung der Asylgesuche der Beschwerdeführenden zuständige Mitgliedstaat gemäss Dublin-III-VO. Portugal ist verpflichtet, das Asylverfahren gemäss Art. 21, 22 und 29 auf- zunehmen. 8. Das SEM ist demnach zu Recht in Anwendung von Art. 31a Abs. 1 Bst. b AsylG auf die Asylgesuche der Beschwerdeführenden nicht eingetreten. Da die Beschwerdeführenden nicht im Besitz einer gültigen Aufenthalts- oder Niederlassungsbewilligung sind, wurde die Überstellung nach Portu- gal in Anwendung von Art. 44 AsylG ebenfalls zu Recht angeordnet (Art. 32 Bst. a AsylV 1). 9. Nach dem Gesagten sind die Beschwerden abzuweisen und die Verfügun- gen des SEM zu bestätigen.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Portu-gal in Anwendung von Art. 44 AsylG ebenfalls zu Recht angeordnet (Art. 32 Bst. a AsylV 1).</w:t>
      </w:r>
    </w:p>
    <w:p>
      <w:r>
        <w:rPr>
          <w:b/>
        </w:rPr>
        <w:t>E. 9</w:t>
      </w:r>
    </w:p>
    <w:p>
      <w:r>
        <w:t>Nach dem Gesagten sind die Beschwerden abzuweisen und die Verfügungen des SEM zu bestätigen.</w:t>
      </w:r>
    </w:p>
    <w:p>
      <w:r>
        <w:rPr>
          <w:b/>
        </w:rPr>
        <w:t>E. 10</w:t>
      </w:r>
    </w:p>
    <w:p>
      <w:r>
        <w:t>Die Beschwerdeverfahren sind mit vorliegendem Urteil abgeschlossen, weshalb sich der Antrag auf Gewährung der aufschiebenden Wirkung als gegenstandslos erweist (gleich, wie das Gesuch um Befreiung von der</w:t>
      </w:r>
    </w:p>
    <w:p>
      <w:r>
        <w:t>E-3375/2024 E-3377/2024</w:t>
      </w:r>
    </w:p>
    <w:p>
      <w:r>
        <w:t>Seite 11 Kostenvorschusspflicht). Die superprovisorisch angeordneten Vollzugs- stopps fallen mit dem heutigen Entscheid dahin.</w:t>
      </w:r>
    </w:p>
    <w:p>
      <w:r>
        <w:rPr>
          <w:b/>
        </w:rPr>
        <w:t>E. 11.1</w:t>
      </w:r>
    </w:p>
    <w:p>
      <w:r>
        <w:t>Das mit der Beschwerde gestellte Gesuch um Gewährung der unent- geltlichen Prozessführung ist – ungeachtet der Frage der prozessualen Be- dürftigkeit – abzuweisen, weil die Begehren aussichtlos waren (Art. 65 Abs. 1 VwVG).</w:t>
      </w:r>
    </w:p>
    <w:p>
      <w:r>
        <w:rPr>
          <w:b/>
        </w:rPr>
        <w:t>E. 11.2</w:t>
      </w:r>
    </w:p>
    <w:p>
      <w:r>
        <w:t>Bei diesem Ausgang des Verfahrens sind die Kosten der beiden ver- einigten den Beschwerdeführenden unter solidarischer Haftbarkeit aufzu- erlegen und auf insgesamt Fr. 950.– festzusetzen (Art. 63 Abs. 1 VwVG; Art. 1–3 und Art. 6a des Reglements vom 21. Februar 2008 über die Kosten und Entschädigungen vor dem Bundesverwaltungsgericht [VGKE, SR 173.320.2]).</w:t>
      </w:r>
    </w:p>
    <w:p>
      <w:r>
        <w:t>(Dispositiv nächste Seite)</w:t>
      </w:r>
    </w:p>
    <w:p>
      <w:r>
        <w:t>E-3375/2024 E-3377/2024</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