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E-3360/2023 vom 16. Juni 2023</w:t>
      </w:r>
    </w:p>
    <w:p>
      <w:r>
        <w:t>Bundesverwaltungsgericht, 2023-06-16, DE</w:t>
      </w:r>
    </w:p>
    <w:p>
      <w:r>
        <w:rPr>
          <w:b/>
        </w:rPr>
        <w:t xml:space="preserve">Quelle: </w:t>
      </w:r>
      <w:r>
        <w:t>https://mcp.opencaselaw.ch/entscheid/bvger_E-3360_2023</w:t>
      </w:r>
    </w:p>
    <w:p>
      <w:r>
        <w:t>FR: TAF E-3360/2023 du 16 juin 2023</w:t>
      </w:r>
    </w:p>
    <w:p>
      <w:r>
        <w:t>IT: TAF E-3360/2023 del 16 giugno 2023</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Beschwerde-Hauptbegehren lautet auf Aufhebung der Verfügung vom 2. Juni 2023 und Rückweisung der Sache an die Vorinstanz; materiell wird in einem Eventualbegehren die Anordnung der vorläufigen Aufnahme be- antragt. Auch in der Beschwerdebegründung wird mit keinem Wort bestrit- ten, dass das SEM zu Recht auf das – ausschliesslich mit medizinischen Vorbringen begründete – Asylgesuch nicht eingetreten sei und deswegen die Wegweisung angeordnet habe. Die Dispositivziffern 1 und 2 des Nicht- eintretensentscheids sind damit in Rechtskraft erwachsen. Gegenstand des vorliegenden Verfahrens ist die Frage, ob die Verfügung in den Dispo- sitivziffern 3 und 4 (Vollzug der Wegweisung) aufzuheben und die Sache insoweit an die Vorinstanz zurückzuweisen ist.</w:t>
      </w:r>
    </w:p>
    <w:p>
      <w:r>
        <w:t>E-3360/2023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führte in seiner Verfügung aus, der Beschwerdeführer habe zur Begründung seines Asylgesuchs keine Verfolgung, sondern aus- schliesslich medizinische Gründe geltend gemacht. Es liege somit kein Asylgesuch im Sinne von Art. 18 AsylG vor. Die gemäss Arztzeugnissen beim Beschwerdeführer diagnostizierte Diabetes Mellitus I sowie die Folgeerkrankungen seien in Georgien behandelbar. Das Gesundheits- wesen in Georgien habe in den letzten Jahren grosse Fortschritte gemacht. Überdies sei ein Grossteil der Bevölkerung durch die staatliche Kranken- versicherung versichert und es existiere ein Sozialhilfeprogramm für Per- sonen unter der Armutsgrenze, das auch eine kostenlose Krankenversi- cherung umfasse. Es könne festgestellt werden, dass beim Beschwerde- führer die hohe Schwelle für eine drohende Verletzung von Art. 3 EMRK nicht überschritten werde. Es würden auch keine persönlichen Gründe ge- gen die Zumutbarkeit des Wegweisungsvollzugs sprechen. Der Beschwer- deführer verfüge gemäss seinen Angaben über eine Invalidenrente sowie über ein tragfähiges Beziehungsnetz in D._______. Es stehe ihm schliess- lich frei, medizinische Rückkehrhilfe zu beantragen.</w:t>
      </w:r>
    </w:p>
    <w:p>
      <w:r>
        <w:rPr>
          <w:b/>
        </w:rPr>
        <w:t>E. 5.2</w:t>
      </w:r>
    </w:p>
    <w:p>
      <w:r>
        <w:t>Zur Begründung der Beschwerde wurde gerügt, die Vorinstanz habe die in Aussicht gestellten, für die vollständige Sachverhaltsfeststellung erforderlichen Arztberichte nicht abgewartet. Aus dem nun vorliegenden Bericht der Augenklinik des C._______ gehe hervor, dass eine Katarakt- Operation klar indiziert sei und ansonsten innert einiger Monate eine Er- blindung drohen würde. Überdies habe das SEM sich nicht rechtsgenüglich mit den Vorbringen des Beschwerdeführers zu seinen gesundheitlichen Problemen und zum Zugang zu einer Behandlung in Georgien auseinan- dergesetzt. Der staatliche Kostenbeitrag hänge von der jeweiligen Erkran- kung sowie vom Einzelfall ab. Demnach sei die bloss pauschale Prüfung in der angefochtenen Verfügung nicht ausreichend. Dass die Behandlung in Georgien nicht zufriedenstellend sei, zeige sich schon durch die</w:t>
      </w:r>
    </w:p>
    <w:p>
      <w:r>
        <w:t>E-3360/2023 Seite 6 Verschlechterung seines Gesundheitszustandes mit eingetretenen Folge- schäden. Die Begründung der Vorinstanz halte den Anforderungen des An- spruchs auf rechtliches Gehör sowie der Begründungspflicht nicht stand und sei das Ergebnis einer unvollständigen Untersuchung. Der Beschwer- deführer benötige so rasch als möglich eine Katarakt-Operation sowie eine adäquate Instruktion zur Insulintherapie und Ernährungsberatung. Ange- sichts der langen Wartliste für staatliche Unterstützungsleistungen in Ge- orgien sei nicht davon auszugehen, dass er die Operation in absehbarer Zeit durchführen lassen könnte; er wäre auch nicht in der Lage, den Pati- entenanteil von 30 % der Operationskosten zu finanzieren. Eine adäquate Behandlung wäre in Georgien nur in Privatkliniken erhältlich, welche er sich aber nicht leisten könne. Die staatliche Krankenversicherung UHCP über- nehme nur die Notfallversorgung vollständig, habe aber wenig Einfluss auf die bei den übrigen Gesundheitsdienstleistungen durch die Patienten zu tragenden Selbstbehalte. Die Inkaufnahme der ihm drohenden drastischen und irreversiblen Verschlechterung seines Gesundheitszustandes könne ihm nicht zugemutet werden. Es sei demnach von einer konkreten Gefähr- dung im Sinne von Art. 83 Abs. 4 AIG (SR 142.20) infolge einer medizini- schen und persönlichen Notlage auszugehen.</w:t>
      </w:r>
    </w:p>
    <w:p>
      <w:r>
        <w:rPr>
          <w:b/>
        </w:rPr>
        <w:t>E. 6.1</w:t>
      </w:r>
    </w:p>
    <w:p>
      <w:r>
        <w:t>Gemäss Art. 12 VwVG stellt die Behörde den Sachverhalt von Amtes wegen fest und bedient sich nötigenfalls der unter Buchstaben a–e auf- gelisteten Beweismittel. Der Untersuchungsgrundsatz findet seine Grenze an der Mitwirkungspflicht der Asylsuchenden (Art. 8 AsylG; Art. 13 VwVG). Der Grundsatz des rechtlichen Gehörs (Art. 29 Abs. 2 BV, Art. 29 VwVG,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 führen, von denen sie sich leiten liess und auf die sie ihren Entscheid ab- stützte (vgl. LORENZ KNEUBÜHLER / RAMONA PEDRETTI, in: Auer/Müller/ Schindler [Hrsg.], Kommentar zum Bundesgesetz über das Verwaltungs- verfahren [VwVG], 2. Aufl. 2019, Art. 35 Rz. 7 ff.; BGE 136 I 184 E. 2.2.1, BVGE 2013/34 E. 4.1, 2008/47 E. 3.2 und 2007/30 E. 5.6).</w:t>
      </w:r>
    </w:p>
    <w:p>
      <w:r>
        <w:t>E-3360/2023 Seite 7</w:t>
      </w:r>
    </w:p>
    <w:p>
      <w:r>
        <w:rPr>
          <w:b/>
        </w:rPr>
        <w:t>E. 6.2</w:t>
      </w:r>
    </w:p>
    <w:p>
      <w:r>
        <w:t>Dass das SEM seinen Entscheid fällte, ohne die Einreichung der mit Eingabe vom 10. Mai 2023 in Aussicht gestellten Arztberichte abzuwarten, ist nicht zu beanstanden, da die gesundheitliche Situation des Beschwer- deführers sich aus den zu diesem Zeitpunkt vorliegenden Berichten zuver- lässig abschätzen liess. Den nachträglich eingereichten Arztzeugnissen sind diesbezüglich denn auch keine wesentlichen neuen Informationen zu entnehmen. Das SEM hat in der angefochtenen Verfügung nachvollziehbar und hinreichend differenziert aufgezeigt, von welchen Überlegungen es sich bezüglich seiner Einschätzung, den Vorbringen des Beschwerde- führers liessen sich keine Wegweisungshindernisse entnehmen, hat leiten lassen. Namentlich wurden die geltend gemachten gesundheitlichen Prob- leme und die eingegangenen Arztberichte in gebotener Weise gewürdigt. Im Übrigen zeigt die ausführliche Beschwerdeeingabe deutlich auf, dass dem Beschwerdeführer eine sachgerechte Anfechtung dieser Verfügung ohne Weiteres möglich war, was der Feststellung einer Verletzung der Be- gründungspflicht ebenfalls entgegensteht (vgl. etwa BVGE 2011/37 E. 5.4.1 m.w.H.). Dass das SEM die Asylvorbringen anders würdigte, als dies vom Beschwerdeführer als richtig erachtet werde, führt nicht zur Fest- stellung einer ungenügenden Sachverhaltsfeststellung oder mangelhaften Begründung.</w:t>
      </w:r>
    </w:p>
    <w:p>
      <w:r>
        <w:rPr>
          <w:b/>
        </w:rPr>
        <w:t>E. 6.3</w:t>
      </w:r>
    </w:p>
    <w:p>
      <w:r>
        <w:t>Nach dem Gesagten besteht für die eventualiter beantragte Rück- weisung der Sache an die Vorinstanz zur vollständigen Feststellung des Sachverhalts respektive Neubeurteilung keine Veranlassung. Das Haupt- begehren des Beschwerdeführers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E-3360/2023 Seite 8</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Angesichts der Tatsache, dass auf das Asylgesuch des Beschwerde- führers in Anwendung von Art. 31a Abs. 3 AsylG nicht einzutreten war, ist nicht von einer asylrechtlich erheblichen Gefährdung auszugehen; den Akten sind demnach keine Hinweise auf eine Verletzung des in Art. 5 AsylG verankerten Prinzips des flüchtlingsrechtlichen Non-Refoulement zu ent- nehmen.</w:t>
      </w:r>
    </w:p>
    <w:p>
      <w:r>
        <w:rPr>
          <w:b/>
        </w:rPr>
        <w:t>E. 7.2.4</w:t>
      </w:r>
    </w:p>
    <w:p>
      <w:r>
        <w:t>Sodann ergeben sich weder aus den Aussagen des Beschwerde- führers noch aus den Akten Anhaltspunkte dafür, dass er für den Fall einer Ausschaffung nach Georgien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 Recht hat die Vorinstanz festgestellt, dass vorliegend die Voraussetzun- gen, unter denen eine zwangsweise Wegweisung von Personen mit ge- sundheitlichen Problemen ganz ausnahmsweise einen Verstoss gegen Art. 3 EMRK darstellen kann, nicht erfüllt sind (vgl. BVGE 2011/9 E. 7 mit</w:t>
      </w:r>
    </w:p>
    <w:p>
      <w:r>
        <w:t>E-3360/2023 Seite 9 Hinweisen auf die damalige Praxis des Europäischen Gerichtshofs für Menschenrechte [EGMR]; Urteil des EGMR Paposhvili gegen Belgien 13. Dezember 2016, Grosse Kammer 41738/10, §§ 180–193 m.w.H.; zum Ganzen auch BVGE 2017 VI/7 E. 6). Der Beschwerdeführer befindet sich weder in einem fortgeschrittenen oder terminalen Krankheitsstadium, noch ist von einem realen Risiko einer ernsten, raschen und unwiederbringlichen Verschlechterung seines Gesundheitszustands auszugehen, die zu inten- sivem Leiden oder einer erheblichen Verkürzung der Lebenserwartung füh- ren würde.</w:t>
      </w:r>
    </w:p>
    <w:p>
      <w:r>
        <w:rPr>
          <w:b/>
        </w:rPr>
        <w:t>E. 7.2.5</w:t>
      </w:r>
    </w:p>
    <w:p>
      <w:r>
        <w:t>Auch die allgemeine Menschenrechtssituation in Georgien lässt den Wegweisungsvollzug zum heutigen Zeitpunkt nicht als unzulässig erschei- nen.</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7.3.2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t>E-3360/2023 Seite 10</w:t>
      </w:r>
    </w:p>
    <w:p>
      <w:r>
        <w:rPr>
          <w:b/>
        </w:rPr>
        <w:t>E. 7.3.3</w:t>
      </w:r>
    </w:p>
    <w:p>
      <w:r>
        <w:t>Georgien verfügt über ein funktionierendes Gesundheitssystem. Fast alle Krankheiten sind behandelbar und alle Arten von Medikamente des westeuropäischen Marktes stehen als Originalpräparate oder Generika zur Verfügung (vgl. hierzu u.a. Urteile des BVGer E-5210/2022 vom 23. No- vember 2022 E. 9.3.3., E-5113/2022 vom 17. November 2022 E. 6.3.3 und E-5563/2021 vom 6. Januar 2022 E. 7.3.2.4, je m.w.H.; vgl. ferner SCHWEI- ZERISCHE FLÜCHTLINGSHILFE, Georgien: Zugang zu medizinischer Versor- gung, 28. August 2018, &lt; https:// www.ecoi.net/en/file/local/2018051/1808 28-geo-acces-soins-medicaux-de .pdf &gt;, besucht am 15. Juni 2023).</w:t>
      </w:r>
    </w:p>
    <w:p>
      <w:r>
        <w:rPr>
          <w:b/>
        </w:rPr>
        <w:t>E. 7.3.4</w:t>
      </w:r>
    </w:p>
    <w:p>
      <w:r>
        <w:t>Es ist unbestritten, dass die vom Beschwerdeführer benötigte medi- zinische Behandlung in seinem Heimatstaat verfügbar ist. Dass bei nicht sofortigem Zugang innert weniger Monate eine Erblindung drohen würde (vgl. Beschwerde S. 7), ist den eingereichten Arztzeugnissen nicht zu ent- nehmen. Sodann verfügt der Beschwerdeführer in Georgien über Familien- angehörige und offenbar über unterstützungsbereite Freunde (vgl. SEM- Akten 15/9 F24 ff., F44), welchen es zugemutet werden dürfte, ihn finanzi- ell zu unterstützen. Sollte diese Unterstützung nicht ausreichen, ist es ihm zuzumuten, bei den zuständigen heimatlichen Behörden um entspre- chende Unterstützung zu ersuchen. So existiert in Georgien seit dem Jahr 2006 ein Sozialhilfeprogramm für Personen unter der Armutsgrenze, das eine kostenlose Krankenversicherung einschliesst (vgl. u.a. Urteil des BVGer D-5624/2022 vom 15. Dezember 2022 E. 9.1.6 m.w.H.). Darüber hinaus hat sich der Zugang der Bevölkerung zur Gesundheitsversorgung seit der Einführung des neu organisierten, staatlich finanzierten allgemei- nen Gesundheitsprogramms "Universal Health Care Programme (UHCP)" im Februar 2013 weiter verbessert (vgl. hierzu etwa Urteil des BVGer D-572/2022 vom 12. April 2022 E. 9.1.2 m.w.H.). Unter diesen Umständen ist anzunehmen, dass der Beschwerdeführer ausreichend Zugang zur me- dizinischen Versorgung haben wird, so dass eine menschenwürdige Exis- tenz gewährleistet ist (vgl. Urteile des BVGer D-572/2022 vom 12. April 2022 E. 9.1.2, D-1379/2023 vom 20. März 2023 E. 8.2.3 und D-2020/2023 vom 20. April 2023 E. 9.4.2).</w:t>
      </w:r>
    </w:p>
    <w:p>
      <w:r>
        <w:rPr>
          <w:b/>
        </w:rPr>
        <w:t>E. 7.3.5</w:t>
      </w:r>
    </w:p>
    <w:p>
      <w:r>
        <w:t>Nach dem Gesagten erweist sich der Vollzug der Wegweisung auch als zumutbar.</w:t>
      </w:r>
    </w:p>
    <w:p>
      <w:r>
        <w:rPr>
          <w:b/>
        </w:rPr>
        <w:t>E. 7.4</w:t>
      </w:r>
    </w:p>
    <w:p>
      <w:r>
        <w:t>Schliesslich verfügt der Beschwerdeführer über einen gültigen Reise- pass weshalb der Vollzug der Wegweisung auch als möglich zu bezeich- nen ist (Art. 83 Abs. 2 AIG).</w:t>
      </w:r>
    </w:p>
    <w:p>
      <w:r>
        <w:t>E-3360/2023 Seite 11</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Der Antrag auf Verzicht auf die Erhebung eines Kostenvorschusses wird mit dem vorliegenden Urteil gegenstandslos</w:t>
      </w:r>
    </w:p>
    <w:p>
      <w:r>
        <w:rPr>
          <w:b/>
        </w:rPr>
        <w:t>E. 9.2</w:t>
      </w:r>
    </w:p>
    <w:p>
      <w:r>
        <w:t>Die mit der Beschwerde gestellten Gesuche um Gewährung der unent- 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E-3360/2023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