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E-3356/2013 vom 29. Januar 2014</w:t>
      </w:r>
    </w:p>
    <w:p>
      <w:r>
        <w:t>Bundesverwaltungsgericht, 2014-01-29, FR</w:t>
      </w:r>
    </w:p>
    <w:p>
      <w:r>
        <w:rPr>
          <w:b/>
        </w:rPr>
        <w:t xml:space="preserve">Quelle: </w:t>
      </w:r>
      <w:r>
        <w:t>https://mcp.opencaselaw.ch/entscheid/bvger_E-3356_2013</w:t>
      </w:r>
    </w:p>
    <w:p>
      <w:r>
        <w:t>FR: TAF E-3356/2013 du 29 janvier 2014</w:t>
      </w:r>
    </w:p>
    <w:p>
      <w:r>
        <w:t>IT: TAF E-3356/2013 del 29 gennaio 2014</w:t>
      </w:r>
    </w:p>
    <w:p>
      <w:pPr>
        <w:pStyle w:val="Heading2"/>
      </w:pPr>
      <w:r>
        <w:t>Regeste</w:t>
      </w:r>
    </w:p>
    <w:p>
      <w:r>
        <w:t>Asile et renvoi (recours réexamen)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admis, au sens des considérants.</w:t>
      </w:r>
    </w:p>
    <w:p>
      <w:r>
        <w:rPr>
          <w:b/>
        </w:rPr>
        <w:t>E. 2</w:t>
      </w:r>
    </w:p>
    <w:p>
      <w:r>
        <w:t>La décision de l'ODM, du 8 mai 2013, est annulée.</w:t>
      </w:r>
    </w:p>
    <w:p>
      <w:r>
        <w:rPr>
          <w:b/>
        </w:rPr>
        <w:t>E. 3</w:t>
      </w:r>
    </w:p>
    <w:p>
      <w:r>
        <w:t>Le dossier de la cause est renvoyé à l'ODM pour qu'il examine la demande du recourant comme deuxième demande d'asile.</w:t>
      </w:r>
    </w:p>
    <w:p>
      <w:r>
        <w:rPr>
          <w:b/>
        </w:rPr>
        <w:t>E. 4</w:t>
      </w:r>
    </w:p>
    <w:p>
      <w:r>
        <w:t>Le recourant est autorisé à séjourner en Suisse jusqu'à droit connu sur cette nouvelle demande d'asile.</w:t>
      </w:r>
    </w:p>
    <w:p>
      <w:r>
        <w:rPr>
          <w:b/>
        </w:rPr>
        <w:t>E. 5</w:t>
      </w:r>
    </w:p>
    <w:p>
      <w:r>
        <w:t>Il n'est pas perçu de frais de procédure.</w:t>
      </w:r>
    </w:p>
    <w:p>
      <w:r>
        <w:rPr>
          <w:b/>
        </w:rPr>
        <w:t>E. 6</w:t>
      </w:r>
    </w:p>
    <w:p>
      <w:r>
        <w:t>L'ODM versera au recourant le montant de 1'722 francs à titre de dépens.</w:t>
      </w:r>
    </w:p>
    <w:p>
      <w:r>
        <w:rPr>
          <w:b/>
        </w:rPr>
        <w:t>E. 7</w:t>
      </w:r>
    </w:p>
    <w:p>
      <w:r>
        <w:t>Le présent arrêt est adressé au recourant, à l'ODM et à l'autorité cantonale. Le président du collège : Le greffier : William Waeber Jean-Claude Barras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