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E-3351/2018 vom 15. Oktober 2018</w:t>
      </w:r>
    </w:p>
    <w:p>
      <w:r>
        <w:t>Bundesverwaltungsgericht, 2018-10-15, DE</w:t>
      </w:r>
    </w:p>
    <w:p>
      <w:r>
        <w:rPr>
          <w:b/>
        </w:rPr>
        <w:t xml:space="preserve">Quelle: </w:t>
      </w:r>
      <w:r>
        <w:t>https://mcp.opencaselaw.ch/entscheid/bvger_E-3351_2018</w:t>
      </w:r>
    </w:p>
    <w:p>
      <w:r>
        <w:t>FR: TAF E-3351/2018 du 15 octobre 2018</w:t>
      </w:r>
    </w:p>
    <w:p>
      <w:r>
        <w:t>IT: TAF E-3351/2018 del 15 ottobre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w:t>
      </w:r>
    </w:p>
    <w:p>
      <w:r>
        <w:rPr>
          <w:b/>
        </w:rPr>
        <w:t>E. 1.3</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 und 2015/9 E. 7 f.).</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hielt in seinem Nichteintretensentscheid fest, dass die Zuständigkeit gestützt auf Art. 22 Abs. 7 Dublin-III-VO auf Italien übergegangen sei, nachdem die italienischen Behörden zum Übernahmegesuch des SEM nicht fristgerecht Stellung genommen hätten. Weiter stelle die aus den Akten hervorgehende Schwangerschaft der Beschwerdeführerin praxisgemäss kein Überstellungshindernis dar. Das SEM habe die italienischen Behörden diesbezüglich in Kenntnis gesetzt und die Vollzugsbehörden würden diesem Umstand Rechnung tragen. Es sei sodann festzu-halten, dass die Beschwerdeführerin bei einer Überstellung nach Italien keinen gravierenden Menschenrechtsverletzungen im Sinne von Art. 3 Abs. 2 Dublin-III-VO und Art. 3 EMRK ausgesetzt würde, in eine existentielle Notlage geriete oder ihr die Gefahr einer Abschiebung in ihren Heimatstaat drohen würde. Zudem würden keine systemischen Mängel im Asyl- und Aufnahmesystem in Italien vorliegen. Schliesslich würden auch keine Gründe gemäss Art. 16 Abs. 1 oder Art. 17 Abs. 1 Dublin-III-VO vorliegen, welche die Schweiz verpflichten würde, das Asylgesuch der Beschwerdeführerin zu prüfen. Bei der von der Beschwerdeführerin geltend gemachten Beziehung mit B._______ handle es sich gestützt auf die Aktenlage nicht um eine dauerhafte Beziehung gemäss Art. 8 EMRK. Die gesundheitlichen Probleme der Beschwerdeführerin würden keine Vollzugshindernisse darstellen, da die erforderliche medizinische Mindestversorgung in Italien gewährleistet sei. Die Zuständigkeit Italiens bleibe somit bestehen.</w:t>
      </w:r>
    </w:p>
    <w:p>
      <w:r>
        <w:rPr>
          <w:b/>
        </w:rPr>
        <w:t>E. 4.2</w:t>
      </w:r>
    </w:p>
    <w:p>
      <w:r>
        <w:t>In der Beschwerdeeingabe brachte die Beschwerdeführerin vor, sie kenne B._______ seit ihrer Kindheit; er sei ihre erste grosse Liebe gewesen. Nach seiner Scheidung im letzten Jahr habe sie den Kontakt aus dem Ausland zu ihm intensiviert; dabei hätten sich wieder ineinander verliebt. Sie möchte ihn heiraten und mit ihm ein Familienleben in der Schweiz führen. Ein Ehevorbereitungsverfahren sei eingeleitet. Entgegen der Ansicht des SEM, sei eine eheähnliche und gelebte Beziehung zwischen B._______ und ihr zu bejahen. Ausserdem würden sie ein gemeinsames Kind erwarten. Die Vorinstanz habe den Sachverhalt bezüglich die familiären Verhältnisse ungenügend abgeklärt. Diese Umstände hätten sowohl im Rahmen der Beurteilung des Selbsteintritts aus humanitären Gründen und von Art. 8 EMRK als auch im Rahmen der Prüfung der Rangfolge der Kriterien sowie den Bestimmungen zum Familienverfahren nach Dublin-III-VO berücksichtigt werden müssen. Ferner wies die Beschwerdeführerin auf eine medizinische Fehlbehandlung in der Schweiz hin, die zu einem ungewollten Abbruch ihrer ersten Schwangerschaft und zu Komplikationen geführt habe. Angesichts der Besonderheit ihres Falles, sei eine Überstellung nach Italien nicht angemessen. Das SEM sei deshalb anzuweisen, vom Selbsteintrittsrecht nach Art. 17 Abs. 1 Dublin-III-VO Gebrauch zu machen.</w:t>
      </w:r>
    </w:p>
    <w:p>
      <w:r>
        <w:rPr>
          <w:b/>
        </w:rPr>
        <w:t>E. 4.3</w:t>
      </w:r>
    </w:p>
    <w:p>
      <w:r>
        <w:t>Das SEM hielt in seiner Vernehmlassung vorab fest, dass es die Beziehung zwischen der Beschwerdeführerin und B._______ nicht anzweifle. Der Begriff der Familie umfasse in personeller Hinsicht unter anderem den Ehe- respektive Konkubinatspartner (Art. 1 Bst. e AsylV 1). Gemäss Art. 8 EMRK könne sich eine Person auf den Schutz des Familienlebens berufen, wenn ein Familienmitglied in der Schweiz über ein gefestigtes Aufenthaltsrecht verfüge und es sich dabei um eine tatsächlich, gelebte und gefestigte Beziehung handle. B._______ verfüge allerdings als vorläufig aufgenommene Person über kein gefestigtes Aufenthaltsrecht in der Schweiz. Weiter hielt das SEM fest, dass das Paar bis zur Einreise der Beschwerdeführerin keine tatsächlich gelebte und gefestigte Beziehung geführt habe. Art. 9 Dublin-III-VO könne lediglich zur Anwendung kommen, wenn eine tatsächliche, gelebte und gefestigte Beziehung zwischen der gesuchstellenden Person und dem im selben Dublin-Mitgliedstaat anwesenden Familienangehörigen vorliege. In casu habe zum relevanten Zeitpunkt der Gesuchseinreichung der Beschwerdeführerin keine entsprechende Beziehung bestanden (Versteinerungs-prinzip im Dublin-Verfahren), weshalb Art. 9 Dublin-III-VO nicht zur Anwendung gelangen könne.</w:t>
      </w:r>
    </w:p>
    <w:p>
      <w:r>
        <w:rPr>
          <w:b/>
        </w:rPr>
        <w:t>E. 4.4</w:t>
      </w:r>
    </w:p>
    <w:p>
      <w:r>
        <w:t>Mit Replik wurde den Ausführungen in der Vernehmlassung widersprochen und dem SEM vorgehalten, keinerlei Abklärungen über die familiären Verhältnisse gemacht zu haben. Seine Schilderungen würden reine Behauptungen darstellen. So habe die Beschwerdeführerin nämlich seit ihrer Einreise in die Schweiz jeden Tag mit ihrem Ehemann verbracht. Am (...) August 2018 habe sie gemäss beigelegter behördlicher Bescheinigung offiziell Wohnsitz bei ihm genommen. Hinzu komme, dass sie in der (...) Woche von ihrem Ehemann schwanger sei; hierzu legte sie die Bestätigung ihres Geburtstermins (am [...] 2019) bei. Auch wegen der aktuellen Schwangerschaft sei von einer Rückweisung nach Italien abzusehen. Aufgrund der tatsächlichen, sehr intensiven und gefestigten Beziehung müsse Art. 9 Dublin-III-VO zur Anwendung kommen. Schliesslich wurde festgehalten, dass ein Antrag auf Familiennachzug seitens des Ehemannes zugunsten der Beschwerdeführerin beim Migrationsamt C._______ hängig sei.</w:t>
      </w:r>
    </w:p>
    <w:p>
      <w:r>
        <w:rPr>
          <w:b/>
        </w:rPr>
        <w:t>E. 5.1</w:t>
      </w:r>
    </w:p>
    <w:p>
      <w:r>
        <w:t>Das Bundesverwaltungsgericht kommt nach einlässlicher Prüfung der Akten zum Schluss, dass das SEM zu Recht Italien als zuständigen Staat zur Durchführung des Asylverfahrens bezeichnet hat.</w:t>
      </w:r>
    </w:p>
    <w:p>
      <w:r>
        <w:rPr>
          <w:b/>
        </w:rPr>
        <w:t>E. 5.2</w:t>
      </w:r>
    </w:p>
    <w:p>
      <w:r>
        <w:t>Den vorliegenden Akten ist zu entnehmen, dass die Beschwerde-führerin mittels eines durch Italien ausgestellten Schengenvisums nach Italien gelangte und danach in die Schweiz weitereiste (vgl. oben Bst. A.). Das SEM ersuchte die italienischen Behörden am 16. März 2018 um Übernahme der Beschwerdeführerin gestützt auf Art. 12 Abs. 2 Dublin-III-VO. Die Beschwerdeführerin gab im Rahmen des ihr gewährten rechtlichen Gehörs nachträglich zu, vor ihrer Einreise in die Schweiz sechs Monate in Italien gelebt zu haben (vgl. A14/6 S. 3). Damit wurde die grundsätzliche Zuständigkeit Italiens bestätigt. Indessen lehnte sie eine mögliche Überstellung nach Italien ab, weil sie es nun endlich geschafft habe, zu ihrem Liebsten in die Schweiz zu kommen. Sie möchte deshalb nicht von ihm getrennt werden, zumal sie in Italien niemanden beziehungsweise nichts habe. Die italienischen Behörden liessen das Übernahmeersuchen innert der in Art. 22 Abs. 1 Dublin-III-VO vorgesehenen Frist unbeantwortet, womit sie die Zuständigkeit Italiens implizit anerkannten (Art. 22 Abs. 7 Dublin-III-VO).</w:t>
      </w:r>
    </w:p>
    <w:p>
      <w:r>
        <w:rPr>
          <w:b/>
        </w:rPr>
        <w:t>E. 5.3.1</w:t>
      </w:r>
    </w:p>
    <w:p>
      <w:r>
        <w:t>Die Beschwerdeführerin macht auf Beschwerdeebene im Wesentlichen geltend, sie führe eine echte, gelebte und gefestigte Beziehung mit ihrem Ehemann B._______, weshalb gestützt auf Art. 9 Dublin-III-VO die Schweiz für die Prüfung ihres Asylgesuchs zuständig sei.</w:t>
      </w:r>
    </w:p>
    <w:p>
      <w:r>
        <w:rPr>
          <w:b/>
        </w:rPr>
        <w:t>E. 5.3.2</w:t>
      </w:r>
    </w:p>
    <w:p>
      <w:r>
        <w:t>Mit dieser Argumentation verkennt sie ein wesentliches Erfordernis bei der Zuständigkeitsprüfung gemäss der Dublin-III-VO, auf welches das SEM in seiner Vernehmlassung bereits hingewiesen hat: Namentlich ist bei einem Dublin-Aufnahmeverfahren der Sachverhalt massgebend, wie er sich im Zeitpunkt der Einreichung des Antrags auf Schutzgewährung präsentiert hatte (Art. 7 Abs. 2 Dublin-III-VO; vgl. E. 3.3 hiervor m.w.H). Dies hat das SEM in seiner Vernehmlassung bereits zutreffend festgehalten und das Vorliegen einer dauerhaften und gefestigten Beziehung zum Zeitpunkt der Gesuchstellung der Beschwerdeführerin in der Schweiz verneint (vgl. oben E. 4.3). Die Beschwerdeführerin gab kurz nach ihrer Gesuchstellung am 21. Februar 2018 anlässlich ihrer Befragung vom 6. März 2018 denn auch ausdrücklich zu Protokoll, sie habe einen Geliebten namens B._______, der seit acht oder neun Jahren in der Schweiz lebe; sie habe aber nie mit ihm zusammen gelebt, sondern nur telefonischen Kontakt gehabt zu ihm (vgl. A9/13 S. 9 f.). Damit lag zum Zeitpunkt ihrer Gesuchstellung in der Schweiz offensichtlich keine gefestigte Beziehung mit dem späteren Ehemann vor. Die Heirat am (...) Juli 2018 erfolgte erst nach der Gesuchstellung, weshalb auch hier aufgrund der Versteinerungsregel die Anwendung von Art. 9 Dublin-III-VO verwehrt bleibt. Zwar geht aus den Akten hervor, dass am 10. August 2018 - damit ebenfalls nach dem mass-geblichen Zeitpunkt der Gesuchseinreichung - ein gemeinsamer Wohnsitz begründet wurde; im Kontext des vorliegenden Dublin-Verfahrens ist dies indes ebenfalls unbeachtlich.</w:t>
      </w:r>
    </w:p>
    <w:p>
      <w:r>
        <w:rPr>
          <w:b/>
        </w:rPr>
        <w:t>E. 5.3.3</w:t>
      </w:r>
    </w:p>
    <w:p>
      <w:r>
        <w:t>Zusammenfassend lässt sich festhalten, dass aus der geltend gemachten Beziehung die Beschwerdeführerin für ihr Asylverfahren nichts zu ihren Gunsten ableiten vermag. Aus der Schwangerschaft der Beschwerdeführerin lässt sich ebenfalls keine Zuständigkeit der Schweiz ableiten, zumal die familiäre Bindung nicht bereits im Heimatland bestanden hat (Art. 16 Abs. 1 Dublin-III-VO; überdies wären den Akten keine Hinweise auf eine besondere Abhängigkeit im Sinne dieser Bestimmung zu entnehmen).</w:t>
      </w:r>
    </w:p>
    <w:p>
      <w:r>
        <w:rPr>
          <w:b/>
        </w:rPr>
        <w:t>E. 5.4</w:t>
      </w:r>
    </w:p>
    <w:p>
      <w:r>
        <w:t>Weiter lässt sich - wie in der vorinstanzlichen Vernehmlassung ausgeführt - auch aus Art. 8 EMRK kein Anspruch auf einen Aufenthalt der Beschwerdeführerin in der Schweiz ableiten:</w:t>
      </w:r>
    </w:p>
    <w:p>
      <w:r>
        <w:rPr>
          <w:b/>
        </w:rPr>
        <w:t>E. 5.4.1</w:t>
      </w:r>
    </w:p>
    <w:p>
      <w:r>
        <w:t>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BVGer D-4076/2011 S. 8 m.w.H.).</w:t>
      </w:r>
    </w:p>
    <w:p>
      <w:r>
        <w:rPr>
          <w:b/>
        </w:rPr>
        <w:t>E. 5.4.2</w:t>
      </w:r>
    </w:p>
    <w:p>
      <w:r>
        <w:t>Die Beziehung der Beschwerdeführerin zu B._______ kann nicht als dauerhaft und gefestigt im Sinn dieser Rechtsprechung qualifiziert werden: Der Ehemann der Beschwerdeführerin stellte Anfang 2009 in der Schweiz ein Asylgesuch (N [...]). Er wurde vom SEM - im Rahmen eines Beschwerdeverfahrens vor dem Bundesverwaltungsgericht (vgl. BVGer E-6015/2009 vom 15. April 2010 S. 4) - mit Verfügung vom 8. März 2010 aus medizinischen Gründen wiedererwägungsweise vorläufig aufgenommen. Den Akten ist zu entnehmen, dass eine im Jahr 2013 in der Schweiz geschlossene frühere Ehe von B._______ mit Urteil des Bezirksgerichts C._______ vom (...) 2017 geschieden wurde. Die Beschwerdeführerin befindet sich erst seit Ende Februar 2018 in die Schweiz und unterhielt bis dahin zu B._______, den sie angeblich von früher kannte, allenfalls eine platonische Beziehung. Ein definitiver gemeinsamer Wohnsitz wurde erst vor wenigen Wochen - einen Monat nach der Heirat vom (...) Juli 2018 - aufgenommen (vgl. Eingabe der Beschwerdeführerin vom 23. August 2018).</w:t>
      </w:r>
    </w:p>
    <w:p>
      <w:r>
        <w:rPr>
          <w:b/>
        </w:rPr>
        <w:t>E. 5.4.3</w:t>
      </w:r>
    </w:p>
    <w:p>
      <w:r>
        <w:t>Den Akten ist zu entnehmen, dass der Ehemann im Juni 2018 Gesuche um Erteilung einer ordentlichen Aufenthaltsbewilligung B und um Familiennachzug bei der zuständigen kantonalen Behörde eingereicht hat. Somit besteht für die Beschwerdeführerin weiterhin die Möglichkeit - unabhängig vom vorliegenden Asylverfahren - gestützt auf die ausländerrechtlichen Bestimmungen ein Aufenthaltsrecht in der Schweiz zu erwirken. Es könnte ihr zugemutet werden, den Ausgang eines solchen Verfahrens allenfalls in Italien abzuwarten.</w:t>
      </w:r>
    </w:p>
    <w:p>
      <w:r>
        <w:rPr>
          <w:b/>
        </w:rPr>
        <w:t>E. 5.5</w:t>
      </w:r>
    </w:p>
    <w:p>
      <w:r>
        <w:t>Die grundsätzliche Zuständigkeit Italiens ist nach dem Gesagten gegeben.</w:t>
      </w:r>
    </w:p>
    <w:p>
      <w:r>
        <w:rPr>
          <w:b/>
        </w:rPr>
        <w:t>E. 5.6</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5.6.2</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 die sich schon sechs Monate lang in Italien aufgehalten hat - nicht dargetan, die sie bei einer Rückführung erwartenden Bedingungen in Italien seien derart schlecht, dass sie zu einer Verletzung von Art. 4 der EU-Grundrechtecharta, Art. 3 EMRK oder Art. 3 FoK führen könnten (vgl. BVGE 2017 VI/10 E. 5).</w:t>
      </w:r>
    </w:p>
    <w:p>
      <w:r>
        <w:rPr>
          <w:b/>
        </w:rPr>
        <w:t>E. 5.6.3</w:t>
      </w:r>
    </w:p>
    <w:p>
      <w:r>
        <w:t>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5.6.4</w:t>
      </w:r>
    </w:p>
    <w:p>
      <w:r>
        <w:t>Unter diesen Umständen ist die Anwendung von Art. 3 Abs. 2 Dublin-III-VO nicht gerechtfertigt.</w:t>
      </w:r>
    </w:p>
    <w:p>
      <w:r>
        <w:rPr>
          <w:b/>
        </w:rPr>
        <w:t>E. 5.7.1</w:t>
      </w:r>
    </w:p>
    <w:p>
      <w:r>
        <w:t>Die Beschwerdeführerin beruft sich darauf, ihr Gesundheitszustand stehe einer Überstellung entgegen (vgl. Beschwerde S. 8). Zudem sei aufgrund ihrer aktuellen Schwangerschaft von einer Überstellung abzusehen (vgl. Replik S. 3). In den mit der Beschwerde eingereichten medizinischen Berichten wird eine sogenannte verhaltene Fehlgeburt (Missed Abortion) der Beschwerdeführerin von Anfang April 2018 bestätigt, die möglicherweise mit einer Verwechslung einer Medikamentation in einem Empfangs- und Verfahrenszentrum zusammenhänge und zu einer erheblichen Belastung der Beschwerdeführerin geführt habe. Damit macht die Beschwerdeführerin implizit geltend, die Überstellung nach Italien setze sie einer Gefahr für ihre Gesundheit aus und verletze damit Art. 3 EMRK.</w:t>
      </w:r>
    </w:p>
    <w:p>
      <w:r>
        <w:rPr>
          <w:b/>
        </w:rPr>
        <w:t>E. 5.7.2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5.7.3</w:t>
      </w:r>
    </w:p>
    <w:p>
      <w:r>
        <w:t>Eine solche Situation ist gemäss Akten vorliegend nicht gegeben. Hinsichtlich der früher geltend gemachten Beschwerden ist die Beschwerdeführerin gemäss den aktenkundigen Arztberichten medizinisch behandelt worden, weshalb mangels gegenteiliger Hinweise in den Akten von einer entsprechenden Genesung auszugehen ist. Weiter stellt die geltend gemachte Schwangerschaft in einem frühen Stadium (vgl. Replik S. 2), kein Vollzugshindernis dar, zumal den Akten auch keine Hinweise auf irgendwelche Komplikationen zu entnehmen sind.</w:t>
      </w:r>
    </w:p>
    <w:p>
      <w:r>
        <w:rPr>
          <w:b/>
        </w:rPr>
        <w:t>E. 5.7.4</w:t>
      </w:r>
    </w:p>
    <w:p>
      <w:r>
        <w:t>Die Beschwerdeführerin konnte somit nicht nachweisen, dass sie nicht reisefähig sei oder eine Überstellung ihre Gesundheit ernsthaft gefährden würde. Ihr Gesundheitszustand vermag eine Unzulässigkeit im Sinne der erwähnten restriktiven Rechtsprechung nicht zu rechtfertigen. Die gesundheitlichen Probleme sind nicht von einer derartigen Schwere, dass aus humanitären Gründen von einer Überstellung abgesehen werden müsste.</w:t>
      </w:r>
    </w:p>
    <w:p>
      <w:r>
        <w:rPr>
          <w:b/>
        </w:rPr>
        <w:t>E. 5.7.5</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spezifische medizinische Umstände informieren (vgl. Art. 31 f. Dublin-III-VO).</w:t>
      </w:r>
    </w:p>
    <w:p>
      <w:r>
        <w:rPr>
          <w:b/>
        </w:rPr>
        <w:t>E. 5.8</w:t>
      </w:r>
    </w:p>
    <w:p>
      <w:r>
        <w:t>Soweit die Beschwerdeführerin sinngemäss das Vorliegen von "humanitären Gründen" geltend macht, ist Folgendes festzuhalten:</w:t>
      </w:r>
    </w:p>
    <w:p>
      <w:r>
        <w:rPr>
          <w:b/>
        </w:rPr>
        <w:t>E. 5.8.1</w:t>
      </w:r>
    </w:p>
    <w:p>
      <w:r>
        <w:t>Gemäss Art. Art. 29a Abs. 3 der Asylverordnung 1 vom 11. August 1999 (AsylV 1, SR 142.311) kann das SEM "aus humanitären Gründen" das Asylgesuch auch dann behandeln, wenn die Prüfung ergeben hat, dass ein anderer Staat dafür zuständig ist.</w:t>
      </w:r>
    </w:p>
    <w:p>
      <w:r>
        <w:rPr>
          <w:b/>
        </w:rPr>
        <w:t>E. 5.8.2</w:t>
      </w:r>
    </w:p>
    <w:p>
      <w:r>
        <w:t>Bei Durchsicht der gesamten Akten drängt sich zwar in der Tat die Frage auf, ob eine Überstellung der schwangeren und frisch verheirateten Beschwerdeführerin nach Italien unter humanitärem Blickwinkel angemessen erscheint.</w:t>
      </w:r>
    </w:p>
    <w:p>
      <w:r>
        <w:rPr>
          <w:b/>
        </w:rPr>
        <w:t>E. 5.8.3</w:t>
      </w:r>
    </w:p>
    <w:p>
      <w:r>
        <w:t>In diesem Zusammenhang ist aber darauf hinzuweisen, dass der Gesetzgeber mit der Asylgesetzrevision vom 1. Februar 2014 die Kognition des Bundesverwaltungsgericht im Asylbeschwerdeverfahren eingeschränkt hat (Streichung der Angemessenheitskontrolle des Bundesverwaltungsgerichts gemäss aArt. 106 Abs. 1 Bst. c AsylG). Das Gericht hat in einem Grundsatzurteil (vgl. BVGE 2015/9 festgestellt, es bei dieser Rechtslage den vorinstanzlichen Verzicht auf die Anwendung der Kann-Bestimmung von Art. 29a Abs. 3 AsylV 1 nicht mehr inhaltlich auf Angemessenheit hin überprüfen darf, dass das SEM bei der Anwendung von Art. 29a Abs. 3 AsylV 1 über einen Ermessensspielraum verfügt und dass das Gericht seine Beurteilung nunmehr im Wesentlichen darauf zu beschränken hat, ob das SEM den Sachverhalt diesbezüglich korrekt und vollständig erhoben, allen wesentlichen Umständen Rechnung getragen und seinen Ermessensspielraum genutzt hat (vgl. Art. 106 Abs. 1 Bst. a und b AsylG).</w:t>
      </w:r>
    </w:p>
    <w:p>
      <w:r>
        <w:rPr>
          <w:b/>
        </w:rPr>
        <w:t>E. 5.8.4</w:t>
      </w:r>
    </w:p>
    <w:p>
      <w:r>
        <w:t>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5.9</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5.10</w:t>
      </w:r>
    </w:p>
    <w:p>
      <w:r>
        <w:t>Somit bleibt Italien der für die Behandlung der Asylgesuche der Beschwerdeführerin zuständige Mitgliedstaat gemäss Dublin-III-VO. Italien ist verpflichtet, das Asylverfahren gemäss Art. 21, 22 und 29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aber mit Zwischenverfügung vom 18. Juli 2018 die unentgeltliche Prozessführung gemäss Art. 65 Abs. 1 VwVG gewährt wurde (und den Akten keine Hinweise auf eine Veränderung der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