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E-3230/2021 vom 11. Juni 2021</w:t>
      </w:r>
    </w:p>
    <w:p>
      <w:r>
        <w:t>Bundesverwaltungsgericht, 2021-06-11, DE</w:t>
      </w:r>
    </w:p>
    <w:p>
      <w:r>
        <w:rPr>
          <w:b/>
        </w:rPr>
        <w:t xml:space="preserve">Quelle: </w:t>
      </w:r>
      <w:r>
        <w:t>https://mcp.opencaselaw.ch/entscheid/bvger_E-3230_2021_d20210611</w:t>
      </w:r>
    </w:p>
    <w:p>
      <w:r>
        <w:t>FR: TAF E-3230/2021 du 11 juin 2021</w:t>
      </w:r>
    </w:p>
    <w:p>
      <w:r>
        <w:t>IT: TAF E-3230/2021 del 11 giugno 2021</w:t>
      </w:r>
    </w:p>
    <w:p>
      <w:pPr>
        <w:pStyle w:val="Heading2"/>
      </w:pPr>
      <w:r>
        <w:t>Regeste</w:t>
      </w:r>
    </w:p>
    <w:p>
      <w:r>
        <w:t>Datenschutz | Datenschutz; Verfügung des SEM vom 11. Juni 2021. Entscheid teilweise bestätigt durch BGer.</w:t>
      </w:r>
    </w:p>
    <w:p>
      <w:pPr>
        <w:pStyle w:val="Heading2"/>
      </w:pPr>
      <w:r>
        <w:t>Erwägungen</w:t>
      </w:r>
    </w:p>
    <w:p>
      <w:r>
        <w:rPr>
          <w:b/>
        </w:rPr>
        <w:t>E. 1.1</w:t>
      </w:r>
    </w:p>
    <w:p>
      <w:r>
        <w:t>Das Bundesverwaltungsgericht beurteilt gemäss Art. 31 des Verwal- tungsgerichtsgesetzes vom 17. Juni 2005 (VGG, SR 173.32) Beschwerden gegen Verfügungen nach Art. 5 VwVG. Da keine Ausnahme nach Art. 32 VGG vorliegt, ist das Bundesverwaltungsgericht zur Beurteilung der vorlie- genden Beschwerde zuständig. Das Verfahren vor dem Bundesverwal- tungsgericht richtet sich nach dem VwVG, sofern das VGG nichts anderes bestimmt (Art. 37 VGG).</w:t>
      </w:r>
    </w:p>
    <w:p>
      <w:r>
        <w:rPr>
          <w:b/>
        </w:rPr>
        <w:t>E. 1.2</w:t>
      </w:r>
    </w:p>
    <w:p>
      <w:r>
        <w:t>Die Beschwerdeführenden sind als Verfügungsadressaten zur Be- schwerde legitimiert (Art. 48 Abs. 1 VwVG). Auf die frist- und formgerecht eingereichte Beschwerde (Art. 50 Abs. 1 und Art. 52 Abs. 1 VwVG) ist ein- zutreten.</w:t>
      </w:r>
    </w:p>
    <w:p>
      <w:r>
        <w:t>E-3230/2021 Seite 5</w:t>
      </w:r>
    </w:p>
    <w:p>
      <w:r>
        <w:rPr>
          <w:b/>
        </w:rPr>
        <w:t>E. 1.3</w:t>
      </w:r>
    </w:p>
    <w:p>
      <w:r>
        <w:t>Das Urteil in vorliegender Sache ergeht zeitgleich und mit demselben Spruchgremium wie das Beschwerdeverfahren betreffend Asyl und Weg- weisung (Urteil E-2034/2021, ebenfalls von heute datierend). Die Verfah- ren wurden koordiniert behandelt.</w:t>
      </w:r>
    </w:p>
    <w:p>
      <w:r>
        <w:rPr>
          <w:b/>
        </w:rPr>
        <w:t>E. 2</w:t>
      </w:r>
    </w:p>
    <w:p>
      <w:r>
        <w:t>Das Bundesverwaltungsgericht entscheidet hinsichtlich der ZEMIS-Berich- 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w:t>
      </w:r>
    </w:p>
    <w:p>
      <w:r>
        <w:t>Gestützt auf Art. 57 Abs. 1 VwVG wird auf einen Schriftenwechsel verzich- tet, da sich die Beschwerde, wie nachfolgend aufgezeigt, als von vornhe- rein unbegründet erweist.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t>E-3230/2021 Seite 6</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A-4256/2015 vom 15. Dezember 2015 E. 3.3 und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 13. August 2012 E. 3.2.; JAN BANGERT, in: Maurer-Lambrou/Blechta</w:t>
      </w:r>
    </w:p>
    <w:p>
      <w:r>
        <w:t>E-3230/2021 Seite 7 [Hrsg.], Datenschutzgesetz, Basler Kommentar, 3. Aufl., 2014, Art. 25/25bis N. 53 ff.).</w:t>
      </w:r>
    </w:p>
    <w:p>
      <w:r>
        <w:rPr>
          <w:b/>
        </w:rPr>
        <w:t>E. 5.1</w:t>
      </w:r>
    </w:p>
    <w:p>
      <w:r>
        <w:t>Die Vorinstanz begründet den angefochtenen Entscheid damit, dass sie davon ausgehe, die Beschwerdeführenden besässen beide Staatsan- gehörigkeiten. Das Einreichen der ruandischen Identitätskarte schliesse nicht aus, dass sie nicht auch mosambikanische Staatsangehörige seien. Ruanda anerkenne nämlich die doppelte Staatsangehörigkeit. Insgesamt seien bei den Beschwerdeführenden drei Identitäten und zwei Staatsbür- gerschaften mit formal echten Dokumenten belegt. Die Beschwerdeführen- den hätten hierzu angegeben, dass es sich bei den mosambikanischen Pässen um echte, aber nicht ihnen zustehende, Dokumente handle, wel- che sie sich im Jahr 2014 mit Hilfe von Bekannten hätten ausstellen lassen. Erst im Jahr 2017 seien sie als Flüchtlinge anerkannt worden. Die Be- schwerdeführenden hätten weiter ausgeführt, es sei unmöglich, sowohl in Mosambik als Flüchtling anerkannt zu werden als auch die mosambikani- sche Staatsangehörigkeit zu besitzen. Ausserdem sei für den Erhalt der mosambikanischen Staatsangehörigkeit ein langjähriger Aufenthalt in die- sem Staat nötig. Mit diesen Ausführungen hätten die Beschwerdeführen- den insgesamt keine überzeugenden Angaben bezüglich ihrer Identitäten und Staatsangehörigkeiten gemacht. Ihnen komme jedoch eine Mitwir- kungs- und eine Substantiierungspflicht zu. Im Falle fehlender stichhaltiger Hinweise und Dokumente sei es nicht Aufgabe des SEM, allfällige abwei- chende Identitätsangaben in hypothetischen Herkunftsländern abzuklären. Eine Doppelbürgerschaft beziehungsweise eine zweite geltend gemachte Identität könne im ZEMIS aus technischen Gründen nur als abweichende Daten erfasst werden. Dies ändere jedoch nichts an der Tatsache, dass das SEM die Doppelstaatsangehörigkeit der Beschwerdeführenden aner- kenne. Nach einer Gesamtabwägung komme das SEM zum Schluss, dass die Einwände der Beschwerdeführenden die Zweifel des SEM, dass sie einzig ruandische Staatsangehörige seien, nicht zu beseitigen vermöchten. Es sei ihnen nicht gelungen nachzuweisen, dass sie keine mosambikani- sche Staatsangehörige seien, weshalb das Gesuch um Berichtigung der ZEMIS-Daten abgelehnt werde.</w:t>
      </w:r>
    </w:p>
    <w:p>
      <w:r>
        <w:rPr>
          <w:b/>
        </w:rPr>
        <w:t>E. 5.2</w:t>
      </w:r>
    </w:p>
    <w:p>
      <w:r>
        <w:t>Die Beschwerdeführenden halten dem in der Rechtsmitteleingabe ent- gegen, sie seien unter falscher Identität nach Mosambik gereist und hätten unter falscher Identität in Mosambik ein Asylgesuch gestellt. Sie seien in der Folge als Flüchtlinge anerkannt worden. Um in die Schweiz reisen zu können, hätten sie sich formal echte, aber auf eine (zweite) falsche Identität</w:t>
      </w:r>
    </w:p>
    <w:p>
      <w:r>
        <w:t>E-3230/2021 Seite 8 lautende Pässe organisiert. Da sie sich vor einer Wegweisung nach Süd- afrika oder Mosambik gefürchtet hätten, hätten sie zu Beginn des Asylver- fahrens ihre wahre Identität nicht offengelegt. Deswegen seien sie in der Schweiz gemäss ihren falschen mosambikanischen Reisepässen im ZEMIS registriert worden. Im Verlaufe des Verfahrens hätten sie auch ihre ruandischen Identitätskarten eingereicht. Das SEM betrachte nun beide Dokumente als echt und demzufolge die Beschwerdeführenden als Dop- pelbürger. Es sei indes erstaunlich, dass das SEM die beiden anderslau- tenden Identitäten der Beschwerdeführenden anerkenne und diese als Doppelbürger betrachte. Allein diese Tatsache müsse den Wahrheitsgehalt einer Identität in Frage stellen. Die Beschwerdeführenden hätten erklärt, weshalb sie mosambikanische Pässe und Flüchtlingsausweise besässen. Die von ihnen eingereichten ruandischen Identitätskarten, welche sich ebenfalls als echt erwiesen hätten, seien vor den beiden anderen in Mosambik erhaltenen Dokumenten ausgestellt worden. Dies deute darauf hin, dass die Beschwerdeführenden nur eine andere Identität angenom- men hätten, um sich zu Reisezwecken einen mosambikanischen Pass aus- stellen lassen zu können. Es sei unbestritten, dass man in vielen afrikani- schen Staaten gegen Bezahlung Identitätsdokumente erhalten könne. So auch im korrupten Mosambik. Allein der Umstand, dass die auf drei ver- schiedene Identitäten lautenden Identitätsdokumente alle als echt befun- den worden seien, sei nicht ein hinreichendes Motiv, um die Beschwerde- führenden als mosambikanische Staatsangehörige zu registrieren. Alle weiteren Fakten würden dafür sprechen, dass ihre ruandische Identität die wahre sei. Sie hätten erklärt, weshalb sie die mosambikanischen Doku- mente hätten ausstellen lassen und es bestehe kein Zweifel daran, dass die mosambikanischen Pässe unrechtmässig erworbene, echte Pässe seien. Sie hätten diese im Jahr 2014 erlangt. Im Jahr 2017, als ihnen mosambikanische Reiseausweise für Flüchtlinge ausgestellt worden seien, hätten sie noch den Flüchtlingsstatus gehabt. Es sei aber praktisch unmög- lich, dass sie gleichzeitig den Flüchtlingsstatus in Mosambik und die mosambikanische Staatsangehörigkeit besessen hätten. Man könne somit die mosambikanischen Reisepässe nicht anerkennen, wenn gleichzeitig auch ihre Flüchtlingseigenschaft gemäss den Dokumenten anerkannt werde. Ausserdem beruhe die im Flüchtlingsausweis festgehaltene Identi- tät lediglich auf den Angaben der Beschwerdeführenden im mosambikani- schen Asylverfahren. Die mosambikanische Staatsangehörigkeit könne zu- dem nur schwierig und erst nach langjährigem Aufenthalt – und nicht be- reits nach neun Jahren wie im Fall der Beschwerdeführenden – erlangt werden. Sie hätten viele Beweise, welche für die ruandische Identität sprä- chen, eingereicht, die nicht berücksichtigt worden seien. Das SEM habe</w:t>
      </w:r>
    </w:p>
    <w:p>
      <w:r>
        <w:t>E-3230/2021 Seite 9 nicht hinreichend begründet, weshalb es die mosambikanische Identität als Hauptidentität betrachte. Die mosambikanischen Pässe enthielten mosam- bikanische Namen, die sich von den Namen auf den lange zuvor ausge- stellten ruandischen Identitätsdokumenten unterschieden. Dies verdeutli- che, dass es sich bei der mosambikanischen Identität um eine fremde handle. Ihre Vorbringen und die ruandischen Identitätskarten würden ihre Angabe bestätigen, dass sie unter falschem Namen eingereist seien, da sie Angst vor Verfolgung durch das ruandische Regime in Mosambik ge- habt hätten. Zusammenfassend seien die ZEMIS-Daten basierend auf den ruandischen Identitätskarten zu berichtigen.</w:t>
      </w:r>
    </w:p>
    <w:p>
      <w:r>
        <w:rPr>
          <w:b/>
        </w:rPr>
        <w:t>E. 6.1</w:t>
      </w:r>
    </w:p>
    <w:p>
      <w:r>
        <w:t>Es ist strittig, ob das SEM die Beschwerdeführenden zu Recht unter der Identität gemäss dem mosambikanischen Reisepass und insbeson- dere als Staatsangehörige von Mosambik und somit als Doppelbürger von Mosambik und Ruanda eintrug. Es obliegt grundsätzlich der Vorinstanz zu beweisen, dass der aktuelle ZEMIS-Eintrag korrekt ist.</w:t>
      </w:r>
    </w:p>
    <w:p>
      <w:r>
        <w:rPr>
          <w:b/>
        </w:rPr>
        <w:t>E. 6.2</w:t>
      </w:r>
    </w:p>
    <w:p>
      <w:r>
        <w:t>Bei der Erfassung von ZEMIS-Daten hat sich das SEM an die Weisung zur Erfassung und Änderung von Personendaten im ZEMIS (vgl. Weisung des SEM vom 1. Juli 2020, Nr. 02/2020, https://www.sem.ad- min.ch/sem/de/home/publiservice/weisungen-kreisschreiben/auslaender- bereich/aufenthaltsregelung.html, abgerufen am 27. Januar 2022) zu hal- ten. Der Weisung zufolge gilt die Identität einer Person (Name, Vorname, Geburtsdatum, Staatsangehörigkeit und Geschlecht) als gesichert, wenn sie ein echtes, gültiges und ihr zustehendes Reise- oder Identitätsdoku- ment vorweisen kann (Ziff. 2.1.1). Diese gesicherte Identität ist grundsätz- lich die Hauptidentität (Ziff. 2.1.3). Sind für eine Person mehrere Identitäten bekannt, erfolgt der Eintrag als Hauptidentität aufgrund der offiziellen Do- kumente. Im Zweifelsfall wird die mit der höchsten Wahrscheinlichkeit rich- tige Angabe als Hauptidentität geführt. Die weiteren Identitäten werden als Nebenidentität bezeichnet (Ziff. 3.8). Besitzt eine Person mehrere Staats- angehörigkeiten, ist im Bereich Asyl eine weitere Staatsangehörigkeit als Nebenidentität zu erfassen (Ziff. 3.3).</w:t>
      </w:r>
    </w:p>
    <w:p>
      <w:r>
        <w:rPr>
          <w:b/>
        </w:rPr>
        <w:t>E. 6.3</w:t>
      </w:r>
    </w:p>
    <w:p>
      <w:r>
        <w:t>Die Beschwerdeführenden bringen vor, sie seien ruandische Staatsan- gehörige und sie reichten hierzu ruandische Identitätskarten ein. Sie hätten sich nach ihrer Ausreise aus Ruanda unter einer falschen Identität in Mosambik registrieren lassen, um nicht von ruandischen Personen in Mosambik ausfindig gemacht zu werden. Bis zu ihrer Ausreise aus Mosam- bik, hätten sie unter dieser falschen Identität gelebt und seien unter dieser</w:t>
      </w:r>
    </w:p>
    <w:p>
      <w:r>
        <w:t>E-3230/2021 Seite 10 Identität auch als Flüchtlinge in Mosambik anerkannt worden. Diesbezüg- lich befinden sich diverse Dokumente, wie auch ein mosambikanisches Reisedokument für Flüchtlinge in den Akten. Ferner geben sie an, sie hät- ten sich unter einer dritten Identität unrechtmässig echte mosambikanische Reisepässe und echte mosambikanische Identitätskarten besorgt, um aus- reisen zu können.</w:t>
      </w:r>
    </w:p>
    <w:p>
      <w:r>
        <w:rPr>
          <w:b/>
        </w:rPr>
        <w:t>E. 6.4</w:t>
      </w:r>
    </w:p>
    <w:p>
      <w:r>
        <w:t>Zu allen drei Identitäten befinden sich als echt befundene Ausweisdo- kumente in den Akten, wobei die mosambikanischen Reisepässe die ein- zigen Pässe sind, die bei den Akten liegen. Mit den mosambikanischen Reisepässen haben die Beschwerdeführenden bei der deutschen Bot- schaft in Mosambik Schengenvisa beantragt und auch erhalten und sind damit schliesslich in die Schweiz gereist. Bereits zuvor hatten sie mit den Pässen Visa beantragt, welche jedoch von den niederländischen Behörden abgelehnt wurden (A10, A31). In den mosambikanischen Reisepässen be- finden sich auch Ein- und Ausreisestempel, welche belegen, dass die Be- schwerdeführenden mit den Reisepässen nach Südafrika und wieder zu- rück nach Mosambik reisten. Das SEM ist zu Recht und in Übereinstim- mung mit Ziff. 2.1.1. der Weisung zur Erfassung und Änderung von Perso- nendaten in ZEMIS davon ausgegangen, dass diejenige Identität die Hauptidentität darstellt, welche mittels gültigen und als echt befundenen Reisepässen belegt wurde, und mittels welcher die Beschwerdeführenden in die Schweiz reisten. Die Beschwerdeführenden hätten sodann ihrerseits zu beweisen, dass die vom SEM erfasste Hauptidentität und insbesondere die mosambikanische Staatsangehörigkeit nicht korrekt ist beziehungs- weise die alleinige Staatsangehörigkeit Ruandas gegenüber einer Doppel- nationalität wahrscheinlicher ist. Auch im Beschwerdeverfahren haben die Beschwerdeführenden jedoch keinerlei Anstrengungen unternommen, um Dokumente beizubringen, welche belegen könnten, dass sie keine mosam- bikanischen Staatsangehörigen seien beziehungsweise die Reisedoku- mente ihnen nicht zustehen würden. Das SEM hat hierzu zu Recht festge- halten, dass es in ihrer Mitwirkungspflicht liegen würde, allfällige Gegenbe- weise zu erbringen, welche die vom SEM als echt befundenen Reisepässe in Frage stellen könnten. Konkrete Angaben oder Beweismittel, wie es ihnen gelungen sei, die echten, aber angeblich unrechtmässigen mosam- bikanischen Identitätsdokumente zu beschaffen, bringen die Beschwerde- führenden ebenfalls nicht vor. Sie gaben lediglich vage an, einer ihrer Kun- den habe für die sie die Reisedokumente beschafft und sie hätten dafür nichts bezahlt (A18, Ziff. 4.02).</w:t>
      </w:r>
    </w:p>
    <w:p>
      <w:r>
        <w:t>E-3230/2021 Seite 11 Die Beschwerdeführenden versuchen in ihrer Rechtsmitteleingabe einzig aufzuzeigen, dass sie die mosambikanische Staatsangehörigkeit gar nicht besitzen könnten. Das in der Beschwerde vorgebrachte Argument, es sei schwierig, die mosambikanische Staatsangehörigkeit zu erlangen, über- zeugt jedoch nicht, zumal diese gesetzlich bereits nach fünf Jahren Wohn- sitz im Land erhältlich sind (Art. 11 Mozambican Nationality Act vom 25. Juni 1975, unter https://www.refworld.org/docid/3ae6b5238.html auf Englisch abrufbar, abgerufen am 5. Mai 2022). Auch ihr Einwand, sie hät- ten das mosambikanische Reisedokument für Flüchtlinge nach dem auf eine dritte Identität lautenden mosambikanischen Reisepass erhalten und es sei nicht möglich, sowohl Flüchtling eines Staates zu sein als auch des- sen Staatsangehörigkeit zu besitzen, lässt nicht die alleinige ruandische Staatsangehörigkeit als wahrscheinlicher erscheinen, zumal es auch dies- bezüglich Ungereimtheiten gibt. Wären die Beschwerdeführenden nämlich tatsächlich, wie von ihnen behauptet, in Mosambik im Jahr 2013 (bezie- hungsweise gemäss einem eingereichten Dokument im Jahr 2011) als Flüchtlinge anerkannt worden, hätte auch das Reisedokument für Flücht- linge sie zu länderübergreifenden Reisen berechtigt. Im Übrigen geht es vorliegend nicht darum zu belegen, dass die Beschwerdeführenden unter Berücksichtigung ihrer Vorbringen die mosambikanische Staatsangehörig- keit gar nicht hätten erlangen können, sondern darum, zu belegen, dass sie eben keine mosambikanische Staatsangehörige seien und ihre mosambikanischen Reisepässe und Identitätskarten unrechtmässig erwor- ben worden seien. Den Beschwerdeführenden gelingt dies offensichtlich nicht.</w:t>
      </w:r>
    </w:p>
    <w:p>
      <w:r>
        <w:rPr>
          <w:b/>
        </w:rPr>
        <w:t>E. 6.5</w:t>
      </w:r>
    </w:p>
    <w:p>
      <w:r>
        <w:t>Zwar haben die Beschwerdeführenden zu drei Identitäten als echt be- fundene Dokumente eingereicht und sie werden unter zwei verschiedenen Identitäten als Doppelbürger von Mosambik und Ruanda betrachtet. Dabei sprechen etwa auch die eingereichten Referenzschreiben und die Asylge- währung an die Töchter in E._______ als ruandische Staatsangehörige für die Richtigkeit der Angaben in den ruandischen Identitätsdokumenten. Dennoch erscheint das Vorgehen des SEM korrekt, aufgrund der vorlie- genden offiziellen und als echt befundenen Reisepässe die Nationalität der Hauptidentität als Mosambik zu erfassen, zumal aus dem ZEMIS gleich- wohl hervorgeht, dass auch gewichtige Indizien vorliegen, die auf eine ru- andische Staatsbürgerschaft und andere Personalien als jene in den mosambikanischen Reisepässen schliessen lassen.</w:t>
      </w:r>
    </w:p>
    <w:p>
      <w:r>
        <w:t>E-3230/2021 Seite 12</w:t>
      </w:r>
    </w:p>
    <w:p>
      <w:r>
        <w:rPr>
          <w:b/>
        </w:rPr>
        <w:t>E. 6.6</w:t>
      </w:r>
    </w:p>
    <w:p>
      <w:r>
        <w:t>Zusammenfassend ist festzustellen, dass sich die aktuell im ZEMIS re- gistrierte Hauptnationalität Mosambik (und die zweite erfasste Staatsange- hörigkeit Ruanda) als sachgerecht erweist. Aufgrund der vorstehenden Er- wägungen kann nicht auf eine höhere Wahrscheinlichkeit, dass die Be- schwerdeführenden keine mosambikanischen Staatsangehörigen seien, geschlossen werden. Das Begehren der Beschwerdeführenden, sie einzig als ruandische Staatsangehörige im ZEMIS zu erfassen, ist abzuweisen. Immerhin stehen aber die vom SEM für korrekt gehaltenen Daten beweis- mässig ebenfalls nicht fest, weshalb das SEM anzuweisen ist, den beste- henden Eintrag mit einem Bestreitungsvermerk zu versehen.</w:t>
      </w:r>
    </w:p>
    <w:p>
      <w:r>
        <w:rPr>
          <w:b/>
        </w:rPr>
        <w:t>E. 7</w:t>
      </w:r>
    </w:p>
    <w:p>
      <w:r>
        <w:t>Aus diesen Erwägungen ergibt sich, dass die angefochtene Verfügung Bundesrecht nicht verletzt und auch sonst nicht zu beanstanden ist (Art. 49 VwVG). Die Beschwerde ist abzuweisen.</w:t>
      </w:r>
    </w:p>
    <w:p>
      <w:r>
        <w:rPr>
          <w:b/>
        </w:rPr>
        <w:t>E. 8.1</w:t>
      </w:r>
    </w:p>
    <w:p>
      <w:r>
        <w:t>Die Beschwerdebegehren erwiesen sich im Zeitpunkt der Einreichung der Beschwerde als aussichtslos im Sinne von Art. 65 Abs. 1 VwVG. Dies insbesondere angesichts der als von der zuständigen Stelle als echt be- fundenen mosambikanischen Reisepässe, mit welchen die Beschwerde- führenden sowohl Visa für den Schengenraum erhalten sowie Staatsgren- zen übergreifende Reisen unternehmen konnten, insbesondere auch auf dem Flugweg. Damit ist – ungeachtet der Frage der prozessualen Bedürf- tigkeit – eine der kumulativ zu erfüllenden Voraussetzungen für die Gewäh- rung der unentgeltlichen Prozessführung nicht erfüllt. Das entsprechende Gesuch ist abzuweisen. Das Gesuch um Verzicht auf die Kostenvorschuss- erhebung ist mit dem vorliegenden Entscheid gegenstandslos geworden.</w:t>
      </w:r>
    </w:p>
    <w:p>
      <w:r>
        <w:rPr>
          <w:b/>
        </w:rPr>
        <w:t>E. 8.2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E-3230/2021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