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E-322/2020 vom 19. April 2024</w:t>
      </w:r>
    </w:p>
    <w:p>
      <w:r>
        <w:t>Bundesverwaltungsgericht, 2024-04-19, DE</w:t>
      </w:r>
    </w:p>
    <w:p>
      <w:r>
        <w:rPr>
          <w:b/>
        </w:rPr>
        <w:t xml:space="preserve">Quelle: </w:t>
      </w:r>
      <w:r>
        <w:t>https://mcp.opencaselaw.ch/entscheid/bvger_E-322_2020</w:t>
      </w:r>
    </w:p>
    <w:p>
      <w:r>
        <w:t>FR: TAF E-322/2020 du 19 avril 2024</w:t>
      </w:r>
    </w:p>
    <w:p>
      <w:r>
        <w:t>IT: TAF E-322/2020 del 19 aprile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E-322/2020 Seite 5</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ihrer Verfügung im Wesentlichen Folgendes aus:</w:t>
      </w:r>
    </w:p>
    <w:p>
      <w:r>
        <w:rPr>
          <w:b/>
        </w:rPr>
        <w:t>E. 3.1.1</w:t>
      </w:r>
    </w:p>
    <w:p>
      <w:r>
        <w:t>Zunächst stellte sie fest, der Beschwerdeführer habe keine beweis- tauglichen Dokumente zum Beleg seiner Identität eingereicht. Die lediglich in Kopie vorliegende Geburtsurkunde stelle kein Identitätspapier im Sinne von Art. 1a Bst. c der Asylverordnung 1 vom 11. August 1999 (AsylV 1, SR 142.311) dar. Im Weiteren würden die Aussagen des Beschwerdefüh- rers zu seinen Asylgründen erhebliche Widersprüche enthalten, namentlich in Bezug auf die Anzahl der erlittenen sexuellen Übergriffe, die Dauer der jeweiligen Festnahmen, sowie den Zeitpunkt, in dem er seinen Vater hier- über informiert habe. Ferner habe er bei der BzP nicht erwähnt, dass er in C._______ von den Behörden gesucht worden sei. Die Behauptung des Beschwerdeführers in der Anhörung, die BzP sei schlecht verlaufen, ver- möge nicht zu überzeugen. Er habe das Befragungsprotokoll unterzeich- net, ohne entsprechende Bemerkungen zu machen und auch danach bis zu seiner Anhörung keine diesbezüglichen Einwendungen vorgebracht. Im Übrigen seien die Asylvorbringen des Beschwerdeführers stereotyp, detail- arm und kaum spontan ausgefallen; sie würden den Eindruck vermitteln,</w:t>
      </w:r>
    </w:p>
    <w:p>
      <w:r>
        <w:t>E-322/2020 Seite 6 dass er das Geschilderte nicht tatsächlich erlebt habe. Das beschriebene Verhalten der sri-lankischen Behörden erscheine zudem unlogisch und un- plausibel. Es sei realitätsfern, dass Soldaten angeblich willkürlich und ohne wirkliches Motiv junge Personen festgenommen und sexuell missbraucht hätten. Es ergebe auch keinen Sinn, dass dieselben Soldaten den Be- schwerdeführer nach dem ersten Übergriff zu Hause gesucht haben sollen. Aus den Akten würden sich keine stichhaltigen Anhaltspunkte dafür erge- ben, dass er und seine Angehörigen aus einem gemäss Art. 3 AsylG rele- vanten Motiv in den Fokus der sri-lankischen Behörden geraten wären. Er habe explizit ausgesagt, sich nie politisch betätigt und bis zu den geschil- derten Übergriffen nie Probleme mit den Behörden gehabt zu haben. Es widerspreche dem gesunden Menschenverstand, dass die Eltern des Be- schwerdeführers sich nicht mit den Angehörigen der anderen von den Übergriffen Betroffenen in Verbindung gesetzt hätten, um gemeinsam Klage gegen die Täter einzureichen, sowie dass der Beschwerdeführer vor seiner Ausreise nicht medizinisches Fachpersonal oder eine in Sri Lanka tätige Menschenrechtsorganisation kontaktiert habe. Überdies sei unlo- gisch, dass das alleinige Ziel seiner Eltern gewesen sei, dass er vor der Ausreise die Schulprüfungen absolviere. Ebenso sei mit der angeblichen Suche durch die Armee beziehungsweise die Polizei nicht vereinbar, dass die Ausreise des Beschwerdeführers über den Flughafen Colombo erfolgt sei. Da er nicht am Ort der behaupteten Übergriffe gewohnt habe, stelle sich schliesslich die Frage, weshalb sogleich als einzige Lösung seine Aus- reise ins Auge gefasst worden sei. Aus diesen Gründen seien die Asylvor- bringen des Beschwerdeführers als unglaubhaft zu qualifizieren.</w:t>
      </w:r>
    </w:p>
    <w:p>
      <w:r>
        <w:rPr>
          <w:b/>
        </w:rPr>
        <w:t>E. 3.1.2</w:t>
      </w:r>
    </w:p>
    <w:p>
      <w:r>
        <w:t>Eine Prüfung anhand der vom Bundesverwaltungsgericht in seinem Referenzurteil E-1866/2015 vom 15. Juli 2016 definierten Risikofaktoren lasse ebenfalls nicht auf eine begründete Furcht des Beschwerdeführers vor asylrelevanten Verfolgungsmassnahmen im Falle einer Rückkehr nach Sri Lanka schliessen. Die bei einer Rückkehr zu erwartende Befragung am Flughafen stelle, ebenso wie ein allfälliges Strafverfahren wegen illegaler Ausreise oder mögliche Kontrollmassnahmen am Herkunftsort, keine flüchtlingsrechtlich relevante Verfolgungsmassnahme dar. Da der Be- schwerdeführer nicht habe glaubhaft machen können, dass er vor seiner Ausreise asylrelevanten Verfolgungsmassnahmen ausgesetzt gewesen sei, bestehe kein Grund zur Annahme, er werde von den sri-lankischen Behörden als besondere Gefahr für das Regime eingestuft. Den Akten lasse sich auch nicht entnehmen, dass er durch Exilaktivitäten als notori- scher Regimegegner aufgefallen wäre.</w:t>
      </w:r>
    </w:p>
    <w:p>
      <w:r>
        <w:t>E-322/2020 Seite 7</w:t>
      </w:r>
    </w:p>
    <w:p>
      <w:r>
        <w:rPr>
          <w:b/>
        </w:rPr>
        <w:t>E. 3.1.3</w:t>
      </w:r>
    </w:p>
    <w:p>
      <w:r>
        <w:t>Aus diesen Gründen würden die Vorbringen des Beschwerdeführers den Anforderungen an die Glaubhaftigkeit gemäss Art. 7 AsylG und an die Flüchtlingseigenschaft gemäss Art. 3 AsylG nicht standhalten.</w:t>
      </w:r>
    </w:p>
    <w:p>
      <w:r>
        <w:rPr>
          <w:b/>
        </w:rPr>
        <w:t>E. 3.1.4</w:t>
      </w:r>
    </w:p>
    <w:p>
      <w:r>
        <w:t>Der Europäische Gerichtshof für Menschenrechte (EGMR) habe mehrfach festgestellt, es sei nicht generell davon auszugehen, dass zu- rückkehrenden Tamilinnen und Tamilen in Sri Lanka eine unmenschliche Behandlung drohe. Weder aus den Aussagen des Beschwerdeführers noch aus den Akten würden sich Anhaltspunkte dafür ergeben, dass er eine durch Art. 3 EMRK verbotene Bestrafung oder Behandlung zu be- fürchten hätte. Schliesslich würden auch keine Gründe gegen die Zumut- barkeit des Wegweisungsvollzugs sprechen. Das Ergebnis der Präsident- schaftswahlen von 2019 vermöge nichts daran zu ändern, dass in Sri Lanka keine Situation allgemeiner Unruhe herrsche, die zu einer Gefähr- dung aller Rückkehrer unabhängig von deren individuellem Hintergrund führen würde. Somit sei in Sri Lanka aktuell nicht von einer Situation allge- meiner Gewalt auszugehen. Namentlich sei der Wegweisungsvollzug in die Nordprovinz, aus welcher der Beschwerdeführer stamme, gemäss Recht- sprechung des Bundesverwaltungsgerichts grundsätzlich zumutbar. Es würden auch keine individuellen Gründe vorliegen, welche der Zumutbar- keit des Wegweisungsvollzugs entgegenstehen würden. Der Beschwerde- führer verfüge nebst einer abgeschlossenen Schulbildung über ein tragfä- higes Beziehungsnetz in seinem Herkunftsort und sei bei guter Gesund- heit.</w:t>
      </w:r>
    </w:p>
    <w:p>
      <w:r>
        <w:rPr>
          <w:b/>
        </w:rPr>
        <w:t>E. 3.2.1</w:t>
      </w:r>
    </w:p>
    <w:p>
      <w:r>
        <w:t>Zur Begründung der Beschwerde wurde zunächst ausgeführt, der Beschwerdeführer sei seiner Mitwirkungspflicht vollumfänglich nachge- kommen. Er habe alles ihm Zumutbare zur Beibringung von Identitätspa- pieren unternommen indem er seine Eltern um deren Zustellung gebeten habe. Seine Identitätskarte sei indessen verloren gegangen. Den Aussa- gen anlässlich der Summarbefragung von Asylsuchenden könne praxisge- mäss grundsätzlich nur ein beschränkter Beweiswert beigemessen wer- den. Es müsse auch der zeitliche Abstand zwischen der BzP und der An- hörung berücksichtigt werden. Hinzu komme, dass er aufgrund seiner trau- matischen Erlebnisse an einer Depression leide, verbunden mit Konzent- rationsproblemen und einem teilweise lückenhaften Erinnerungs-vermö- gen. Bei näherer Betrachtung handle es sich bei den ihm vorgeworfenen Widersprüchen um Details, die seine Vorbringen nicht als unglaubhaft er- scheinen lassen würden. Mit der Angabe bei der BzP, die drei Festnahmen hätten jeweils einen Tag gedauert, habe er zum Ausdruck bringen wollen,</w:t>
      </w:r>
    </w:p>
    <w:p>
      <w:r>
        <w:t>E-322/2020 Seite 8 dass er nicht über Nacht festgehalten worden sei. Zu welchem Zeitpunkt er welchen Elternteil über das Vorgefallene informiert habe, sei ein Detail, dem er bei der BzP keine besondere Beachtung geschenkt habe. Zudem habe er diesen Widerspruch in der Anhörung plausibel erklären können. Auf den Widerspruch betreffend die Anzahl der sexuellen Übergriffe sei er in der Anhörung nicht angesprochen worden. Zudem sei er zum dritten Vor- fall kaum befragt worden. Die Vorinstanz habe den Sachverhalt betreffend den zweiten und dritten Übergriff nicht abschliessend abgeklärt. Im Weite- ren habe sie nicht berücksichtigt, dass seine Ausführungen gerade wegen seiner traumatisierenden Erlebnisse oberflächlich ausgefallen seien. Es sei typisch, dass Opfer von Sexual- und Gewaltdelikten sich nicht detailliert an das Erlittene erinnern und nicht detailliert darüber berichten wollen würden. Scham spiele beim kulturellen Hintergrund des Beschwerdeführers eine grosse Rolle. Er leide aufgrund des Erlebten unter Depressionen und sei deswegen in psychiatrischer Behandlung. Das SEM habe es unterlassen, ein psychiatrisches Gutachten in Auftrag zu geben. Ohne ein solches könne die Glaubhaftigkeit seiner Vorbringen nicht beurteilt werden. Zumin- dest einen der sexuellen Übergriffe habe er sehr glaubhaft und detailliert geschildert und seinen damit verbundenen Gefühlen hinreichend Ausdruck verliehen. Die Ausführungen in der angefochtenen Verfügung betreffend die Plausibilität seiner Vorbringen seien reine, nicht substanziiert begrün- dete Behauptungen. Das SEM habe sich mit den Verhältnissen in Sri Lanka nicht auseinandergesetzt. Es werde auf den Bericht der Länder- analyse der Schweizerischen Flüchtlingshilfe (SFH) vom 16. August 2018 "Sri Lanka: Sexuelle Gewalt gegen tamilische Knaben" verwiesen. Seine Vorbringen würden logisch in diesen Kontext passen und der gelebten Wirklichkeit in Sri Lanka entsprechen. Nach dem Gesagten sei auch ver- ständlich, dass er sich nicht an staatliche oder andere Organisationen ge- wendet habe, um die Übergriffe zu melden (und dass seine Eltern ihm ge- raten hätten, seinen Heimatstaat zu verlassen).</w:t>
      </w:r>
    </w:p>
    <w:p>
      <w:r>
        <w:rPr>
          <w:b/>
        </w:rPr>
        <w:t>E. 3.2.2</w:t>
      </w:r>
    </w:p>
    <w:p>
      <w:r>
        <w:t>Die Vorinstanz sei ihren sich aus dem Untersuchungsgrundsatz so- wie aus dem Anspruch auf rechtliches Gehör ergebenden Pflichten nicht nachgekommen. Es sei aus der angefochtenen Verfügung nicht ersichtlich, dass das SEM auch nach Elementen geforscht hätte, die zu seinen Guns- ten sprechen würden. Die Verfasser der angefochtenen Verfügung seien bei den Anhörungen nicht anwesend gewesen. So wundere es nicht, dass die Angaben des Beschwerdeführers zu den Vorfällen betreffend den sexuellen Missbrauch wenig glaubwürdig erschienen. Indem die Vorin- stanz die Ausführungen des Beschwerdeführers, als unglaubhaft gewertet habe, ohne ein psychiatrisches Gutachten in Auftrag zu geben und ihn über</w:t>
      </w:r>
    </w:p>
    <w:p>
      <w:r>
        <w:t>E-322/2020 Seite 9 den zweiten und dritten Vorfall eingehender zu befragen, verletze sie den Untersuchungsgrundsatz. Zudem sei das rechtliche Gehör des Beschwer- deführers verletzt worden, indem seine Ausführungen ohne substanziierte Begründung in Frage gestellt worden seien.</w:t>
      </w:r>
    </w:p>
    <w:p>
      <w:r>
        <w:rPr>
          <w:b/>
        </w:rPr>
        <w:t>E. 3.2.3</w:t>
      </w:r>
    </w:p>
    <w:p>
      <w:r>
        <w:t>Er sei in seinem Heimatland aufgrund der Tatsache, dass er Tamile und ein junger Mann sei, verfolgt und von Soldaten der sri-lankischen Armee sexuell missbraucht worden. Da diese seine Identität erfasst hätten, würden ihm bei einer Rückkehr ernsthafte Nachteile im Sinne von Art. 3 AsylG drohen, namentlich eine Gefährdung der körperlichen und psychi- schen Integrität. Er könne keinen Schutz von den staatlichen Organen er- warten und es bestehe keine innerstaatliche Fluchtalternative. Er verfüge im Süden des Landes über keine Bezugspersonen und wäre auch mithilfe seiner Familie nicht in der Lage sich dort eine Existenz aufzubauen.</w:t>
      </w:r>
    </w:p>
    <w:p>
      <w:r>
        <w:rPr>
          <w:b/>
        </w:rPr>
        <w:t>E. 3.2.4</w:t>
      </w:r>
    </w:p>
    <w:p>
      <w:r>
        <w:t>Im Weiteren habe die Vorinstanz sich auch mit der Frage des Vor- liegens von Wegweisungsvollzugshindernissen nicht eingehend auseinan- dergesetzt. Die diesbezügliche Begründung in der angefochtenen Verfü- gung sei oberflächlich und nicht nachvollziehbar. Der Wegweisungsvollzug sei als unzulässig und unzumutbar zu qualifizieren. Bei einer Rückkehr nach Sri Lanka drohe ihm mit beachtlicher Wahrscheinlichkeit eine erneute erniedrigende Behandlung im Sinne von Art. 3 EMRK. Ausserdem sei eine Rückkehr in den Heimatstaat aus psychischen Gründen nicht zumutbar. Er sei in der Schweiz in regelmässiger, psychiatrischer Behandlung, die ihm im Heimatstaat nicht zugänglich wäre. Schliesslich seien auch die die aktuellen politischen Entwicklungen in Sri Lanka zu berücksichtigen.</w:t>
      </w:r>
    </w:p>
    <w:p>
      <w:r>
        <w:rPr>
          <w:b/>
        </w:rPr>
        <w:t>E. 3.3</w:t>
      </w:r>
    </w:p>
    <w:p>
      <w:r>
        <w:t>In ihrer Vernehmlassung stellte die Vorinstanz sich auf den Standpunkt, das eingereichte Arztschreiben erfülle die Formerfordernisse eines Arzt- zeugnisses nicht und enthalte insbesondere keine klare Diagnose. Es ver- möge demnach weder eine Gefährdung des Beschwerdeführers aus me- dizinischen Gründen im Falle einer Rückkehr noch einen Zusammenhang der festgestellten Depression mit den vorgebrachten Asylgründen zu bele- gen. Auch die Behauptung, dass die Unglaubhaftigkeitselemente seiner Vorbringen auf seinen schlechten Gesundheitszustand zurückzuführen seien, finde darin keine Grundlage. Es gebe keinen Grund zur Annahme, dass eine Rückkehr nach Sri Lanka zu einer Gefährdung des Lebens oder körperlichen Integrität des Beschwerdeführers aus medizinischen Gründen führen würde. Im Falle andauernder gesundheitlicher Probleme könnte er Rückkehrhilfe in Anspruch nehmen.</w:t>
      </w:r>
    </w:p>
    <w:p>
      <w:r>
        <w:t>E-322/2020 Seite 10</w:t>
      </w:r>
    </w:p>
    <w:p>
      <w:r>
        <w:rPr>
          <w:b/>
        </w:rPr>
        <w:t>E. 3.4</w:t>
      </w:r>
    </w:p>
    <w:p>
      <w:r>
        <w:t>In der Replik wurde darauf hingewiesen, dass sich aus der Verschär- fung der politischen Situation für die tamilische Minderheit nach der Präsi- dentschaftswahl vom November 2019 eine zusätzliche Gefährdung er- gebe. Unter der neuen Regierung würden Minderheiten und politische Gegner wieder stärker unter Druck geraten. Es werde auf die Entführung einer Angestellten der Schweizer Botschaft in Colombo verwiesen. Beim Beschwerdeführer handelt es sich um einen Tamilen, der bereits durch An- gehörige der Regierungstruppen verfolgt worden sei. Die Wahrscheinlich- keit sei gross, dass er bei einer Rückkehr wieder ins Visier der sri-lanki- schen Behörden geraten werde.</w:t>
      </w:r>
    </w:p>
    <w:p>
      <w:r>
        <w:rPr>
          <w:b/>
        </w:rPr>
        <w:t>E. 4.1</w:t>
      </w:r>
    </w:p>
    <w:p>
      <w:r>
        <w:t>Im Verwaltungs- und namentlich im Asylverfahren gilt der Unter- suchungsgrundsatz, das heisst die Behörde stellt den rechtserheblichen Sachverhalt von Amtes wegen fest (Art. 6 AsylG i.V.m. Art. 12 VwVG;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m.H.a. Entscheidungen und Mittei- lungen der Schweizerischen Asylrekurskommission [EMARK] 1995 Nr. 23 E. 5a).</w:t>
      </w:r>
    </w:p>
    <w:p>
      <w:r>
        <w:rPr>
          <w:b/>
        </w:rPr>
        <w:t>E. 4.2</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w:t>
      </w:r>
    </w:p>
    <w:p>
      <w:r>
        <w:t>E-322/2020 Seite 11 der Entscheidbegründung niederschlagen muss (Art. 35 Abs. 1 VwVG). Die Begründung eines Entscheids muss so abgefasst sein, dass der Be- 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KNEUBÜHLER / PEDRETTI, in: Kommentar zum VwVG, a.a.O., Art. 35 Rz. 7 ff.; BGE 136 I 184 E. 2.2.1; BVGE 2013/34 E. 4.1, 2008/47 E. 3.2 und 2007/30 E. 5.6).</w:t>
      </w:r>
    </w:p>
    <w:p>
      <w:r>
        <w:rPr>
          <w:b/>
        </w:rPr>
        <w:t>E. 4.3</w:t>
      </w:r>
    </w:p>
    <w:p>
      <w:r>
        <w:t>Nach Auffassung des Gerichts hat die Vorinstanz diesen Anforderun- gen im vorliegenden Verfahren Genüge getan.</w:t>
      </w:r>
    </w:p>
    <w:p>
      <w:r>
        <w:rPr>
          <w:b/>
        </w:rPr>
        <w:t>E. 4.3.1</w:t>
      </w:r>
    </w:p>
    <w:p>
      <w:r>
        <w:t>Das SEM hat den Sachverhalt betreffend die vom Beschwerdeführer vorgebrachten sexuellen Übergriffe durch Soldaten hinreichend abgeklärt, und in der Anhörung wurde ihm ausreichend Gelegenheit gegeben, sich hierzu zu äussern. Insbesondere wurden ihm auch zum zweiten und dritten Übergriff vertiefende Fragen gestellt (Akten SEM A18/15 F47 ff., F68 f.). Den Verfahrensakten, insbesondere den Befragungsprotokollen, sind keine stichhaltigen Hinweise auf schwerwiegende psychische Probleme im Zeitpunkt der Befragungen des Beschwerdeführers zu entnehmen, die seine Fähigkeit zur Darlegung seiner Asylvorbringen wesentlich hätten be- einträchtigten können. Die zur Beobachtung eines korrekten Verfahrens bei der Anhörung anwesende Hilfswerkvertretung hat denn auch keine ent- sprechenden Bemerkungen aktenkundig gemacht. Das Argument, die Vor- instanz habe, dadurch dass sie kein psychiatrisches Gutachten eingeholt habe, den für die Beurteilung der Glaubhaftigkeit der Asylvorbringen des Beschwerdeführers massgeblichen Sachverhalt unzureichend festgestellt, erweist sich demnach als unbegründet. Das SEM hat sich im Weiteren in der angefochtenen Verfügung mit den wesentlichen Vorbringen des Be- schwerdeführers in erforderlichem Umfang sowie genügender Differen- ziertheit auseinandergesetzt und in nachvollziehbarer Weise die Überle- gungen genannt, welche seinem Entscheid zugrunde lagen.</w:t>
      </w:r>
    </w:p>
    <w:p>
      <w:r>
        <w:t>E-322/2020 Seite 12</w:t>
      </w:r>
    </w:p>
    <w:p>
      <w:r>
        <w:rPr>
          <w:b/>
        </w:rPr>
        <w:t>E. 4.3.2</w:t>
      </w:r>
    </w:p>
    <w:p>
      <w:r>
        <w:t>Im Übrigen ist darauf hinzuweisen, dass die Frage, ob die Beweis- würdigung und die Glaubhaftigkeitsprüfung des SEM zutreffend sind, nicht das rechtliche Gehör oder die Erstellung des Sachverhalts betrifft, sondern die rechtliche Würdigung der Sache, bei welcher es um die materielle Ent- scheidung über die vorgebrachten Asylgründe geht. Der Umstand, dass das SEM auf der Basis der Aktenlage die Glaubhaftigkeit der Vorbringen des Beschwerdeführers anders einschätzt, als von diesem gefordert, lässt nicht auf eine ungenügende oder unvollständige Abklärung des Sachver- halts schliessen.</w:t>
      </w:r>
    </w:p>
    <w:p>
      <w:r>
        <w:rPr>
          <w:b/>
        </w:rPr>
        <w:t>E. 4.4</w:t>
      </w:r>
    </w:p>
    <w:p>
      <w:r>
        <w:t>Nach dem Gesagten erweisen sich die verfahrensrechtlichen Rügen als unberechtigt. Es besteht keine Veranlassung, die angefochtene Verfü- gung aus formellen Gründen aufzuheben und die Sache ans SEM zurück- 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 lichen Punkten zu wenig begründet oder in sich widersprüchlich sind, den Tatsachen nicht entsprechen oder massgeblich auf gefälschte oder ver- fälschte Beweismittel abgestützt werden (Art. 7 AsylG).</w:t>
      </w:r>
    </w:p>
    <w:p>
      <w:r>
        <w:rPr>
          <w:b/>
        </w:rPr>
        <w:t>E. 5.2.2</w:t>
      </w:r>
    </w:p>
    <w:p>
      <w:r>
        <w:t>Grundsätzlich sind Vorbringen dann glaubhaft gemacht, wenn sie ge- nügend substanziiert, in sich schlüssig und plausibel sind. Sie dürfen sich nicht in vagen Schilderungen erschöpfen, in wesentlichen Punkten nicht widersprüchlich sein, der inneren Logik nicht entbehren und den Tatsachen oder der allgemeinen Erfahrung nicht widersprechen. Vorbringen sind sub- stanziiert, wenn sie sich auf detaillierte, präzise und konkrete Schilderun-</w:t>
      </w:r>
    </w:p>
    <w:p>
      <w:r>
        <w:t>E-322/2020 Seite 13 gen stützen. Als schlüssig gelten Vorbringen, wenn sie innerhalb einer An- hörung,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2010/57 E. 2.2 f.; EMARK 2005 Nr. 21 E. 6.1 S. 190 f.; KNEER / SONDEREGGER, Glaubhaftigkeitsprüfung im Asylverfahren – Ein Überblick über die Rechtsprechung des Bundesverwaltungsgerichts, in: ASYL 2015/2 S. 5).</w:t>
      </w:r>
    </w:p>
    <w:p>
      <w:r>
        <w:rPr>
          <w:b/>
        </w:rPr>
        <w:t>E. 5.2.3</w:t>
      </w:r>
    </w:p>
    <w:p>
      <w:r>
        <w:t>Aussagewidersprüche zwischen den Protokollen der summarischen ersten Befragung und der einlässlichen Anhörung dürfen für die Beurtei- lung der Glaubhaftigkeit gemäss konstanter Praxis herangezogen werden, wenn klare Angaben bei der Befragung zur Person in wesentlichen Punk- ten der Asylbegründung von späteren Aussagen in der Anhörung zu den Asylgründen diametral abweichen, oder wenn bestimmte Ereignisse oder Befürchtungen, welche später als zentrale Asylgründe genannt werden, nicht bereits in der Empfangsstelle zumindest ansatzweise erwähnt wer- den (vgl. bereits EMARK 1993 Nr. 3).</w:t>
      </w:r>
    </w:p>
    <w:p>
      <w:r>
        <w:rPr>
          <w:b/>
        </w:rPr>
        <w:t>E. 6.1</w:t>
      </w:r>
    </w:p>
    <w:p>
      <w:r>
        <w:t>Der Beschwerdeführer hat die zentralen Elemente seiner Vorbringen, nämlich, dass er dreimal von Soldaten festgenommen und sexuell miss- braucht worden sei, übereinstimmend und in zu erwartender Detailliertheit geschildert. Auch in Bezug auf die zeitliche Einordnung der Festnahmen waren seine Aussagen widerspruchsfrei. Dass der Beschwerdeführer in der BzP nur die sexuellen Übergriffe bei der zweiten und dritten Festnahme erwähnte, schliesst noch nicht zwingend aus, dass er auch bei der ersten Festnahme einen solchen Übergriff erlebte. Es handelt sich hierbei jeden- falls nicht um einen wesentlichen Widerspruch. Auch seine Erklärungen</w:t>
      </w:r>
    </w:p>
    <w:p>
      <w:r>
        <w:t>E-322/2020 Seite 14 betreffend die Divergenzen in seinen Angaben zur Dauer der Festnahmen erscheinen nicht unplausibel. Der Vorwurf, das beschriebene Verhalten der Soldaten sei realitätsfern, ist angesichts der vorliegenden Berichte über se- xuelle Übergriffe in Sri Lanka kaum haltbar. Da es sich bei den Urhebern der vorgebrachten Behelligungen um staatliche Akteure handelte, ist nicht unplausibel, dass der Beschwerdeführer sich nicht um innerstaatlichen Schutz bemühte. Überdies können auch die von ihm in der Befragung be- schriebenen, mit den Vorfällen verbundenen Gefühle als Realkennzeichen bewertet werden. Hingegen vermochte der Beschwerdeführer seine widersprüchlichen Aus- sagen dazu, wann er seinem Vater von den Übergriffen berichtet habe, so- wie zum Zeitpunkt seiner Rückkehr nach C._______ nicht plausibel zu er- klären. Ebenso sind seine Aussagen zu der angeblichen Suche nach ihm in E._______, respektive C._______ widersprüchlich und unsubstanziiert ausgefallen. Angesichts dessen, dass der Beschwerdeführer anscheinend jeweils ohne Auflagen wieder freigelassen wurde und er kein oppositionel- les Profil aufweist, ist zudem – wie die Vorinstanz zu Recht festgestellt hat – nicht nachvollziehbar, aus welchem Grund er nachträglich von den Sol- daten oder Sicherheitskräften hätte gesucht werden sollen. Insgesamt vermag somit die Argumentation der Vorinstanz betreffend die Glaubhaftigkeit der Asylvorbringen nicht restlos zu überzeugen. Aus den Akten ergeben sich einige Indizien, die für die Glaubhaftigkeit der vom Beschwerdeführer vorgebrachten Behelligungen durch Soldaten in E._______ sprechen. Wenig plausibel erscheint hingegen sein angebli- ches Verhalten nach diesen Vorfällen sowie die Behauptung, er sei in der Folge durch die sri-lankischen Behörden gesucht worden. Angesichts der folgenden Ausführungen kann aber letztlich auf eine abschliessende Klä- rung der Frage der Glaubhaftigkeit seiner Asylvorbringen verzichtet wer- den.</w:t>
      </w:r>
    </w:p>
    <w:p>
      <w:r>
        <w:rPr>
          <w:b/>
        </w:rPr>
        <w:t>E. 6.2</w:t>
      </w:r>
    </w:p>
    <w:p>
      <w:r>
        <w:t>Ungeachtet der Frage der Glaubhaftigkeit ist nämlich jedenfalls fest- zustellen, dass die vom Beschwerdeführer vorgebrachten Übergriffe die Anforderungen an die asylrechtliche Relevanz nicht zu erfüllen vermögen:</w:t>
      </w:r>
    </w:p>
    <w:p>
      <w:r>
        <w:rPr>
          <w:b/>
        </w:rPr>
        <w:t>E. 6.2.1</w:t>
      </w:r>
    </w:p>
    <w:p>
      <w:r>
        <w:t>Begründet ist die Furcht vor Verfolgung nur, wenn ein konkreter An- lass zur Annahme besteht, letztere hätte sich – aus der Sicht im Zeitpunkt der Ausreise – mit beachtlicher Wahrscheinlichkeit und in absehbarer Zeit verwirklicht oder werde sich – auch aus heutiger Sicht – mit ebensolcher Wahrscheinlichkeit in absehbarer Zukunft verwirklichen. Eine bloss ent- fernte Möglichkeit künftiger Verfolgung genügt nicht; es müssen hin-</w:t>
      </w:r>
    </w:p>
    <w:p>
      <w:r>
        <w:t>E-322/2020 Seite 15 reichende Anhaltspunkte für eine konkrete Bedrohung vorhanden sein, die bei jedem Menschen in vergleichbarer Lage Furcht vor Verfolgung und da- mit den Entschluss zur Flucht hervorrufen würden. es müssen konkrete Indizien vorliegen, welche den Eintritt der erwarteten – und aus einem der vom Gesetz aufgezählten Motive erfolgenden – ernsthaften Nachteile als wahrscheinlich und dementsprechend die Furcht davor als realistisch und nachvollziehbar erscheinen lassen Dabei hat die Beurteilung einerseits aufgrund einer objektivierten Betrachtungsweise zu erfolgen und ist ande- rerseits durch das von der betroffenen Person bereits Erlebte und das Wis- sen um Konsequenzen in vergleichbaren Fällen zu ergänzen. Wer bereits staatlichen Verfolgungsmassnahmen ausgesetzt war, hat objektive Gründe für eine ausgeprägtere (subjektive) Furcht (vgl. BVGE 2014/27 E. 6.1, 2013/11 E. 5.1 und 2010/57 E. 2, je m.w.H.).</w:t>
      </w:r>
    </w:p>
    <w:p>
      <w:r>
        <w:rPr>
          <w:b/>
        </w:rPr>
        <w:t>E. 6.2.2</w:t>
      </w:r>
    </w:p>
    <w:p>
      <w:r>
        <w:t>Ausgangspunkt für die Beurteilung der Flüchtlingseigenschaft ist die Frage nach der im Zeitpunkt der Ausreise vorhandenen Verfolgung oder begründeten Furcht vor einer solchen. Die Situation im Zeitpunkt des Asy- lentscheids ist jedoch im Rahmen der Prüfung nach der Aktualität der Ver- folgungsfurcht ebenfalls wesentlich. Veränderungen der objektiven Situa- tion im Heimatstaat zwischen Ausreise und Asylentscheid sind deshalb zu- gunsten und zulasten der das Asylgesuch stellenden Person zu berück- sichtigen (vgl. zum Ganzen BVGE 2011/51 E. 6; 2011/50 E. 3.1.1 f., 2010/57 E. 2, 2008/34 E. 7.1, 2008/12 E. 5.2 und 2008/4 E. 5.2, jeweils m.w.H.; WALTER STÖCKLI, Flüchtlinge und Schutzbedürftige, in: Uebersax/ Rudin/Hugi Yar/Geiser/Vetterli [Hrsg.], Ausländerrecht, 3. Aufl., 2022, Rz. 14.38 f.).</w:t>
      </w:r>
    </w:p>
    <w:p>
      <w:r>
        <w:rPr>
          <w:b/>
        </w:rPr>
        <w:t>E. 6.2.3</w:t>
      </w:r>
    </w:p>
    <w:p>
      <w:r>
        <w:t>Die Peiniger des Beschwerdeführers gehörten als Armeeangehörige zwar einer staatlichen Körperschaft Sri Lankas an. Fraglich ist aber, ob den geschilderten Übergriffen im vorliegenden Einzelfall tatsächlich ein flücht- lingsrechtlich relevantes Motiv zugrunde lag: Der Beschwerdeführer hat nicht geltend gemacht, dass er oder seine Angehörigen in irgendeiner Weise politisch aktiv gewesen wären oder sich in relevanter Weise für die tamilische Sache eingesetzt hätten. Auch gab er nicht an, im Rahmen der beschriebenen Verhöre auf solche Umstände angesprochen worden zu sein. Es besteht daher kein Grund zur Annahme, dass er aufgrund eines oppositionellen Profils in den Fokus der Armeeangehörigen geriet. Vielmehr legen die gesamten Umstände nahe, dass den Übergriffen eine in erster Linie sexuelle Motivation zugrunde lag. Es scheint sich um ein Fehlverhalten einzelner Soldaten gehandelt zu haben, aus welchem aber</w:t>
      </w:r>
    </w:p>
    <w:p>
      <w:r>
        <w:t>E-322/2020 Seite 16 nicht auf ein gezieltes und systematisches Vorgehen der sri-lankischen Be- hörden gegen den Beschwerdeführer geschlossen werden kann.</w:t>
      </w:r>
    </w:p>
    <w:p>
      <w:r>
        <w:rPr>
          <w:b/>
        </w:rPr>
        <w:t>E. 6.2.4</w:t>
      </w:r>
    </w:p>
    <w:p>
      <w:r>
        <w:t>Die Schutzfähigkeit, insbesondere der Schutzwille der sri-lankischen Behörden gegenüber (auch männlichen) Opfern sexueller Gewalt ist zwar fraglich; dies speziell dann, wenn die Täter staatliche Akteure sind; allerdings ist entsprechenden Quellen auch zu entnehmen, dass auf der anderen Seite auch die grosse Tabuisierung solcher Übergriffe ein Grund für die fehlende Schutzsuche sei (vgl. etwa die zu den Akten gereichte Schnellrecherche der SFH-Länder-analyse vom 16. August 2018; Urteil des BVGer E-6309/2018 vom 6. November 2020 E. 7.1). Die Frage, ob im vorliegenden Einzelfall ein Schutzersuchen des Beschwerdeführers Erfolg gehabt hätte, muss aber nicht abschliessend geklärt werden:</w:t>
      </w:r>
    </w:p>
    <w:p>
      <w:r>
        <w:rPr>
          <w:b/>
        </w:rPr>
        <w:t>E. 6.2.5</w:t>
      </w:r>
    </w:p>
    <w:p>
      <w:r>
        <w:t>Seine Schilderungen lassen darauf schliessen, dass die Behelli- gungen lokal beschränkt waren und der Beschwerdeführer sich der Bedrohung durch eine Rückkehr in seinen Herkunftsort C._______ entziehen konnte. Hierfür spricht, dass die behauptete Suche nach ihm durch die Sicherheitskräfte nach den sexuellen Übergriffen als unglaubhaft zu erachten ist. Zudem konnte er anscheinend ohne Probleme über den Flughafen in Colombo ausreisen, und es wurde nicht geltend gemacht, dass seine Angehörigen nach seiner Ausreise in massgeblicher Weise be- helligt worden wären.</w:t>
      </w:r>
    </w:p>
    <w:p>
      <w:r>
        <w:rPr>
          <w:b/>
        </w:rPr>
        <w:t>E. 6.2.6</w:t>
      </w:r>
    </w:p>
    <w:p>
      <w:r>
        <w:t>Insgesamt liegen keine stichhaltigen Hinweise dafür vor, dass der Be- schwerdeführer im Zusammenhang mit den von ihm geschilderten Über- griffen durch Soldaten im heutigen Zeitpunkt mit beachtlicher Wahrschein- lichkeit mit Nachteilen asylrechtlich relevanten Ausmasses zu rechnen hat.</w:t>
      </w:r>
    </w:p>
    <w:p>
      <w:r>
        <w:rPr>
          <w:b/>
        </w:rPr>
        <w:t>E. 6.3</w:t>
      </w:r>
    </w:p>
    <w:p>
      <w:r>
        <w:t>Soweit eine Verfolgung aufgrund der Zugehörigkeit zu den im Leiturteil E-1866/2015 des Bundesverwaltungsgerichts vom 15. Juli 2016 definier- ten Risikogruppen geltend gemacht wird, ist Folgendes festzustellen:</w:t>
      </w:r>
    </w:p>
    <w:p>
      <w:r>
        <w:rPr>
          <w:b/>
        </w:rPr>
        <w:t>E. 6.3.1</w:t>
      </w:r>
    </w:p>
    <w:p>
      <w:r>
        <w:t>Das Gericht orientiert sich gemäss diesem Urteil bei der Beurteilung des Risikos von Rückkehrenden, in Sri Lanka Opfer ernsthafter Nachteile in Form von Verhaftung und Folter zu werden, an verschiedenen Risiko- faktoren. Dabei handelt es sich um das Vorhandensein einer tatsächlichen oder vermeintlichen, aktuellen oder vergangenen Verbindung zu den LTTE (Liberation Tigers of Tamil Eelam), um die Teilnahme an exilpolitischen re- gimekritischen Handlungen, und um das Vorliegen früherer Verhaftungen durch die sri-lankischen Behörden, üblicherweise im Zusammenhang mit</w:t>
      </w:r>
    </w:p>
    <w:p>
      <w:r>
        <w:t>E-322/2020 Seite 17 einer tatsächlichen oder vermuteten Verbindung zu den LTTE (sog. stark risikobegründende Faktoren, vgl. a.a.O., E. 8.4.1–8.4.3). Einem gesteiger- ten Risiko, genau befragt und überprüft zu werden, unterliegen ausserdem Personen, die ohne die erforderlichen Identitätspapiere nach Sri Lanka ein- reisen wollen, die zwangsweise zurückgeführt werden oder die über die Internationale Organisation für Migration (IOM) nach Sri Lanka zurückkeh- ren, sowie Personen mit gut sichtbaren Narben (sog. schwach risikobe- gründende Faktoren, vgl. a.a.O., E. 8.4.4 und 8.4.5). Das Gericht wägt im Einzelfall ab, ob die konkret glaubhaft gemachten Risikofaktoren eine asyl- rechtlich relevante Gefährdung der betreffenden Person ergeben. Dabei zieht es in Betracht, dass insbesondere jene Rückkehrenden eine begrün- dete Furcht vor ernsthaften Nachteilen im Sinne von Art. 3 AsylG haben, denen seitens der sri-lankischen Behörden zugeschrieben wird, dass sie bestrebt sind, den tamilischen Separatismus wiederaufleben zu lassen (vgl. a.a.O., E. 8.5.1).</w:t>
      </w:r>
    </w:p>
    <w:p>
      <w:r>
        <w:rPr>
          <w:b/>
        </w:rPr>
        <w:t>E. 6.3.2</w:t>
      </w:r>
    </w:p>
    <w:p>
      <w:r>
        <w:t>Der Beschwerdeführer ist keiner relevanten Risikogruppe zuzurech- nen. Gestützt auf die vorangehenden Erwägungen besteht kein Grund zur Annahme, dass er im Zeitpunkt seiner Ausreise unter dem Verdacht stand, Kontakte zu den LTTE gehabt zu haben. Demnach sind keine stichhaltigen Hinweise dafür ersichtlich, dass er aufgrund seiner Vorgeschichte ins Visier der sri-lankischen Behörden geraten könnte und diese ein asylrechtlich re- levantes Verfolgungsinteresse an ihm haben. Es ist nicht anzunehmen, dass der Beschwerdeführer von der sri-lankischen Regierung zu jener Gruppe von Personen gezählt wird, die bestrebt ist, den tamilischen Sepa- ratismus wiederaufleben zu lassen, und so eine Gefahr für den sri-lanki- schen Einheitsstaat darstellt. Demnach ist auch nicht damit zu rechnen, dass er auf der "Stop List" oder der "Watch List" aufgeführt wird. Somit liegen bei ihm keine stark risikobegründenden Faktoren im Sinne des er- wähnten Urteils vor.</w:t>
      </w:r>
    </w:p>
    <w:p>
      <w:r>
        <w:rPr>
          <w:b/>
        </w:rPr>
        <w:t>E. 6.3.3</w:t>
      </w:r>
    </w:p>
    <w:p>
      <w:r>
        <w:t>Ferner besteht kein Grund zur Annahme eines aktuellen relevanten Verfolgungsrisikos wegen der Zugehörigkeit des Beschwerdeführers zur tamilischen Ethnie, aufgrund seiner mehrjährigen Landesabwesenheit so- wie des angeblichen Fehlens ordentlicher Identitätspapiere.</w:t>
      </w:r>
    </w:p>
    <w:p>
      <w:r>
        <w:rPr>
          <w:b/>
        </w:rPr>
        <w:t>E. 6.4.1</w:t>
      </w:r>
    </w:p>
    <w:p>
      <w:r>
        <w:t>Entgegen der Auffassung des Beschwerdeführers lässt schliesslich auch die aktuelle allgemeine Situation in seinem Heimatstaat nicht auf eine asylrelevante Gefährdung schliessen. Seit Einreichung des Asylgesuchs</w:t>
      </w:r>
    </w:p>
    <w:p>
      <w:r>
        <w:t>E-322/2020 Seite 18 durch den Beschwerdeführer war die Lage in Sri Lanka verschiedenen Ver- änderungen unterworfen.</w:t>
      </w:r>
    </w:p>
    <w:p>
      <w:r>
        <w:rPr>
          <w:b/>
        </w:rPr>
        <w:t>E. 6.4.2</w:t>
      </w:r>
    </w:p>
    <w:p>
      <w:r>
        <w:t>Das Bundesverwaltungsgericht ist sich der politischen Spannungen, der verheerenden Terroranschläge an Ostern 2019 sowie der politischen Veränderungen in Sri Lanka seit der Machtübernahme des Rajapaksa- Clans im November 2019 (namentlich der im August 2020 erfolgen Parla- mentswahlen, welche die Macht des Rajapaksa-Clans weiter ausweiteten, und der Wahl von Ranil Wickremesinghe am 20. Juli 2022 zum Nachfolger des abgetretenen Gotabaya Rajapaksa als neuer Staatspräsident) be- wusst. Es beobachtet die Entwicklungen aufmerksam und berücksichtigt diese bei seiner Entscheidfindung. Beim derzeitigen Kenntnisstand ist nicht von einer möglichen Akzentuierung der Gefährdungslage gegenüber der Zeit vor dem erneuten Machtwechsel auszugehen, der Personen mit einem bestimmten Risikoprofil ausgesetzt sind beziehungsweise bereits vorher ausgesetzt waren. Es gibt zum heutigen Zeitpunkt keinen Grund zur An- nahme, dass seit dem Machtwechsel in Sri Lanka ganze Bevölkerungs- gruppen kollektiv einer Verfolgungsgefahr ausgesetzt wären. Am 9. Mai 2022 trat Mahinda Rajapaksa als Premierminister zurück und Ranil Wick- remesinghe wurde am 20. Juli 2022 zum Nachfolger des ebenfalls abge- tretenen Gotabaya Rajapaksa als neuer Staatspräsident gewählt. Die auf- gezeigte Lageeinschätzung gilt aber im Wesentlichen nach wie vor, ist doch der neue Staatspräsident Teil der alten politischen Elite (vgl. statt vieler: Urteile des BVGer D-227/2023 vom 3. Mai 2023 E. 7.2 und E-6957/2019 vom 27. April 2023 E. 6.1.2, je m.w.H.). Unter diesen Umstän- den ist weiterhin im Einzelfall zu prüfen, ob ein persönlicher Bezug der asylsuchenden Personen zur Präsidentschaftswahl vom 16. November 2019 und den seitherigen politischen Umwälzungen respektive deren Fol- gen besteht. Ein solcher Bezug ist, wie sich aus den obenstehenden Erwä- gungen ergibt, vorliegend nicht ersichtlich. Der Beschwerdeführer vermag weder aus der Situation seit dem Machtwechsel im Jahr 2019 noch aus der aktuellen Lage in Sri Lanka eine Gefährdung für sich abzuleiten.</w:t>
      </w:r>
    </w:p>
    <w:p>
      <w:r>
        <w:rPr>
          <w:b/>
        </w:rPr>
        <w:t>E. 6.5</w:t>
      </w:r>
    </w:p>
    <w:p>
      <w:r>
        <w:t>Zusammenfassend ist es dem Beschwerdeführer nicht gelungen, eine relevante Verfolgungsgefahr im Sinne von Art. 3 AsylG glaubhaft darzutun. Das SEM hat folglich zu Recht seine Flüchtlingseigenschaft verneint und sein Asylgesuch abgelehnt.</w:t>
      </w:r>
    </w:p>
    <w:p>
      <w:r>
        <w:rPr>
          <w:b/>
        </w:rPr>
        <w:t>E. 7.1</w:t>
      </w:r>
    </w:p>
    <w:p>
      <w:r>
        <w:t>Lehnt das SEM das Asylgesuch ab oder tritt es darauf nicht ein, so verfügt es in der Regel die Wegweisung aus der Schweiz und ordnet den</w:t>
      </w:r>
    </w:p>
    <w:p>
      <w:r>
        <w:t>E-322/2020 Seite 19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w:t>
      </w:r>
    </w:p>
    <w:p>
      <w:r>
        <w:t>E-322/2020 Seite 20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w:t>
      </w:r>
    </w:p>
    <w:p>
      <w:r>
        <w:rPr>
          <w:b/>
        </w:rPr>
        <w:t>E. 8.2.6</w:t>
      </w:r>
    </w:p>
    <w:p>
      <w:r>
        <w:t>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seiner Festnahme und Befragung ein Interesse, verschiedene As- pekte in Betracht gezogen werden, welche im Wesentlichen durch die im Referenzurteil E-1866/2015 identifizierten Risikofaktoren abgedeckt sind (vgl. EGMR, T.N. gegen Dänemark, a.a.O., § 94; EGMR, E.G. gegen Grossbritannien, a.a.O., § 13 und 69); dabei sei dem Umstand gebührend Beachtung zu tragen, dass diese einzelnen Aspekte, auch wenn sie für sich alleine betrachtet möglicherweise kein "real risk" darstellen, diese Schwelle bei einer kumulativen Würdigung erreichen könnten.</w:t>
      </w:r>
    </w:p>
    <w:p>
      <w:r>
        <w:rPr>
          <w:b/>
        </w:rPr>
        <w:t>E. 8.2.7</w:t>
      </w:r>
    </w:p>
    <w:p>
      <w:r>
        <w:t>Der Beschwerdeführer hat nicht glaubhaft gemacht, dass er befürch- ten muss, bei einer Rückkehr ins Heimatland die Aufmerksamkeit der sri-</w:t>
      </w:r>
    </w:p>
    <w:p>
      <w:r>
        <w:t>E-322/2020 Seite 21 lankischen Behörden in einem flüchtlingsrechtlich relevanten Ausmass auf sich zu ziehen. Es besteht kein Grund zur Annahme, dass sich die jüngsten politischen Entwicklungen in Sri Lanka konkret auf ihn auswirken könnten. Aus den Akten ergeben sich keine konkreten Anhaltspunkte dafür, dass er bei einer Rückkehr nach Sri Lanka mit beachtlicher Wahrscheinlichkeit Massnahmen zu befürchten hätte, die über einen allfälligen "Background Check" hinausgehen würden, oder dass er persönlich gefährdet wäre. Überdies lassen gemäss Rechtsprechung des Bundesverwaltungsgerichts – an welcher weiterhin festzuhalten ist – weder die Zugehörigkeit zur tami- lischen Ethnie noch die allgemeine Menschenrechtssituation in Sri Lanka den Wegweisungsvollzug unzulässig erscheinen (vgl. Referenzurteile des BVGer E‑737/2020 vom 27. Februar 2023 E. 10.1.1 ff. und E‑1866/2015 vom 15. Juli 2016 E. 12.2 f., Urteil des BVGer E-3280/2019 vom 5. Juni 2023 E. 9.2.3).</w:t>
      </w:r>
    </w:p>
    <w:p>
      <w:r>
        <w:rPr>
          <w:b/>
        </w:rPr>
        <w:t>E. 8.2.8</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Gemäss nach wie vor gültiger Rechtsprechung der Wegweisungsvollzug in die Ost- und Nord- provinz weiterhin als zumutbar, sofern das Vorliegen der individuellen Zu- mutbarkeitskriterien (insbesondere Existenz eines tragfähigen familiären oder sozialen Beziehungsnetzes sowie Aussichten auf eine gesicherte Ein- kommens- und Wohnsituation) bejaht werden können (vgl. Referenzurteile des BVGer D-3619/2016 vom 16. Oktober 2017 E. 9.5 und E-1866/2015 vom 15. Juli 2016 E. 13.2). An dieser Einschätzung vermag die zurzeit in weiten Teilen Sri Lankas herrschende angespannte Lage (Regierungs-, Wirtschafts- und Finanzkrise) grundsätzlich nichts zu ändern, zumal die Krise die ganze sri-lankische Bevölkerung betrifft (vgl. statt vieler: Urteile des BVGer E-730/2020 vom 31. Mai 2023 E. 7.3.2 und D-3616/2020 vom 17. März 2023 E. 10.3.3, je m.w.H.).</w:t>
      </w:r>
    </w:p>
    <w:p>
      <w:r>
        <w:t>E-322/2020 Seite 22</w:t>
      </w:r>
    </w:p>
    <w:p>
      <w:r>
        <w:rPr>
          <w:b/>
        </w:rPr>
        <w:t>E. 8.3.3</w:t>
      </w:r>
    </w:p>
    <w:p>
      <w:r>
        <w:t>Im Weiteren verfügt der Beschwerdeführer gemäss Aktenlage über eine gute Schulbildung und über ein tragfähiges soziales Beziehungsnetz in seinem Heimatstaat, auf dessen Unterstützung er zur Sicherung seiner wirtschaftlichen Existenz mutmasslich zählen kann. Trotz der inzwischen über achtjährigen Landesabwesenheit und der derzeit prekären Wirt- schaftslage in Sri Lanka kann somit davon ausgegangen werden, dass ihm eine wirtschaftliche und soziale Wiedereingliederung – nötigenfalls mit Hilfe seiner Familie – gelingen wird.</w:t>
      </w:r>
    </w:p>
    <w:p>
      <w:r>
        <w:rPr>
          <w:b/>
        </w:rPr>
        <w:t>E. 8.3.4</w:t>
      </w:r>
    </w:p>
    <w:p>
      <w:r>
        <w:t>Die auf Beschwerdeebene vorgebrachten, mit zwei E-Mails des be- handelnden Arztes aus dem Jahr 2020 belegten psychischen Probleme des Beschwerdeführers erscheinen nicht derart gravierend, dass im Falle einer Rückkehr in den Heimatstaat eine drastische und lebensbedrohende Verschlechterung seines Gesundheitszustandes zu befürchten ist; dies umso mehr, als der Beschwerdeführer bis heute im Rahmen seiner Mitwir- kungspflicht keine neuen, aktuellen Arztberichte eingereicht hat. Überdies verfügt Sri Lanka über ein funktionierendes öffentliches Gesundheitssys- tem, welches grundsätzlich in der Lage ist, eine adäquate medizinische Versorgung zu gewährleisten (vgl. hierzu Urteil des BVGer D-4210/2020 vom 16. November 2023 E. 9.3.2).</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 deführer aufzuerlegen (Art. 63 Abs. 1 VwVG). Nachdem mit Zwischenver- fügung vom 21. Januar 2020 sein Gesuch um Gewährung der</w:t>
      </w:r>
    </w:p>
    <w:p>
      <w:r>
        <w:t>E-322/2020 Seite 23 unentgeltlichen Prozessführung gemäss Art. 65 Abs. 1 VwVG gutgeheis- sen wurde und den Akten keine Hinweise auf eine massgebende Verände- rung seiner finanziellen Verhältnisse zu entnehmen sind, ist auf eine Kos- tenauflage zu verzichten.</w:t>
      </w:r>
    </w:p>
    <w:p>
      <w:r>
        <w:rPr>
          <w:b/>
        </w:rPr>
        <w:t>E. 11</w:t>
      </w:r>
    </w:p>
    <w:p>
      <w:r>
        <w:t>In der Zwischenverfügung des damaligen Instruktionsrichters vom 21. Ja- nuar 2020 wurde auch das Gesuch des Beschwerdeführers um amtliche Verbeiständung gutgeheissen (aArt. 110a Abs. 3 AsylG) und seine vorma- lige Rechtsvertreterin lic. iur. Kathrin Stutz – wie ihr Nachfolger eine Ange- stellte der (…) Beratungsstelle für Asylsuchende – als amtliche Rechtsbei- ständin eingesetzt. In der Eingabe vom 17. Dezember 2021 wurde explizit erklärt, dass der Honoraranspruch von der beigeordneten Rechtsbeistän- din an ihre frühere Arbeitgeberin abgetreten werde. Demnach ist das Ho- norar für die notwendigen Aufwendungen im Rahmen dieser amtlichen Verbeiständung der (…) Beratungsstelle für Asylsuchende auszurichten. Der in der Kostennote vom 19. Februar 2020 ausgewiesene zeitliche Ver- tretungsaufwand erscheint grundsätzlich angemessen. Bei amtlicher Ver- tretung geht das Bundesverwaltungsgericht für nicht-anwaltliche Vertreter praxisgemäss von einem Ansatz von höchstens Fr. 150.– aus. Das Hono- rar für die amtliche Rechtsverbeiständung wird demnach auf insgesamt Fr. 1615.– (inkl. Auslagen) festgelegt.</w:t>
      </w:r>
    </w:p>
    <w:p>
      <w:r>
        <w:t>(Dispositiv nächste Seite)</w:t>
      </w:r>
    </w:p>
    <w:p>
      <w:r>
        <w:t>E-322/2020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