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E-3122/2025 vom 31. März 2025</w:t>
      </w:r>
    </w:p>
    <w:p>
      <w:r>
        <w:t>Bundesverwaltungsgericht, 2025-03-31, DE</w:t>
      </w:r>
    </w:p>
    <w:p>
      <w:r>
        <w:rPr>
          <w:b/>
        </w:rPr>
        <w:t xml:space="preserve">Quelle: </w:t>
      </w:r>
      <w:r>
        <w:t>https://mcp.opencaselaw.ch/entscheid/bvger_E-3122_2025_d20250331</w:t>
      </w:r>
    </w:p>
    <w:p>
      <w:r>
        <w:t>FR: TAF E-3122/2025 du 31 mars 2025</w:t>
      </w:r>
    </w:p>
    <w:p>
      <w:r>
        <w:t>IT: TAF E-3122/2025 del 31 marzo 2025</w:t>
      </w:r>
    </w:p>
    <w:p>
      <w:pPr>
        <w:pStyle w:val="Heading2"/>
      </w:pPr>
      <w:r>
        <w:t>Regeste</w:t>
      </w:r>
    </w:p>
    <w:p>
      <w:r>
        <w:t>Asyl und Wegweisung | Asyl und Wegweisung; Verfügung des SEM vom 31.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w:t>
      </w:r>
    </w:p>
    <w:p>
      <w:r>
        <w:rPr>
          <w:b/>
        </w:rPr>
        <w:t>E. 1.3</w:t>
      </w:r>
    </w:p>
    <w:p>
      <w:r>
        <w:t>Auf die Beschwerde ist einzutreten.</w:t>
      </w:r>
    </w:p>
    <w:p>
      <w:r>
        <w:t>E-3122/2025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ablehnenden Asylentscheids führte das SEM Fol- gendes aus:</w:t>
      </w:r>
    </w:p>
    <w:p>
      <w:r>
        <w:rPr>
          <w:b/>
        </w:rPr>
        <w:t>E. 4.1.1</w:t>
      </w:r>
    </w:p>
    <w:p>
      <w:r>
        <w:t>Es seien bereits Zweifel an ihrem Aufenthalt in E._______ entstan- den, weil sie zu Beginn ihrer Anhörung ausgesagt habe, sie habe sich stets am selben Ort aufgehalten, nämlich in B._______. Auch auf dem Persona- lienblatt habe sie die Adresse in B._______ als letzte Wohnadresse ange- geben. Damit sei ihre spätere Aussage, wonach sie bereits vier Jahre vor ihrer Ausreise nicht mehr an dieser Adresse gelebt habe, nicht in Einklang zu bringen. Ihre Erklärung, sie sei nur auf der Durchreise gewesen, ver- möge nicht zu überzeugen, nachdem sie ihren Aussagen zufolge zwei Jahre lang im Haus ihres damaligen Lebenspartners gelebt habe. Erstaun- licherweise habe sie auch nur knappe biografische Angaben gemacht. Es sei jedenfalls nicht nachvollziehbar, dass der Kontakt zu denjenigen Per- sonen abgebrochen sei, die sich nach dem Tod des Vaters um sie geküm- mert hätten und für sie wie eine Familie gewesen seien. Es sei angesichts ihrer abgeschlossenen Maturität sowie ihrer Tätigkeiten im Verein und im Beruf nicht nachvollziehbar, dass sie über kein soziales Netzwerk verfügen wolle. Es entstehe deshalb der Eindruck, sie versuche gewisse Informatio- nen zu verheimlichen.</w:t>
      </w:r>
    </w:p>
    <w:p>
      <w:r>
        <w:rPr>
          <w:b/>
        </w:rPr>
        <w:t>E. 4.1.2</w:t>
      </w:r>
    </w:p>
    <w:p>
      <w:r>
        <w:t>Ihre Asylvorbringen seien als sodann als unglaubhaft zu qualifizieren. Ihren Ausführungen zur geltend gemachten Festnahme im (…) 2022 seien weder Gefühlsregungen noch interne Gedankenvorgänge zu entnehmen und es seien auch keine ausgefallenen oder nebensächlichen Details</w:t>
      </w:r>
    </w:p>
    <w:p>
      <w:r>
        <w:t>E-3122/2025 Seite 8 enthalten. Die Schilderungen seien ausserdem äusserst linear ausgefallen. Die darauffolgenden Erlebnisse, wonach sie vom Bruder von G._______ in die Schweiz verbracht und bei dessen Schwester festgehalten worden sei, habe sie erstaunlich kurz und unsubstanziiert beschrieben. Im Gegen- satz zur ersten Befragung habe sie an der ergänzenden Anhörung keine Angaben zum Haus von G._______ in L._______ machen können. Es wäre schliesslich zu erwarten gewesen, dass die Beschwerdeführerin ihre Flucht aus dem Haus von K._______ erlebnisbasierter hätte schildern können. Stattdessen seien ihre Aussagen oberflächlich und ohne ausser- gewöhnliche, spontane oder nebensächliche Elemente ausgefallen. Wären die heimatlichen Behörden tatsächlich davon ausgegangen, die Beschwer- deführerin weise massgebliche Verbindungen zur Rebellenbewegung M23 auf, hätten sie kaum – wie von ihr geltend gemacht – ihre Ausreise unter- stützt. Insofern erscheine merkwürdig, dass die legal mit ihrem Pass und einem Visum habe ausreisen können. Ohnehin sei unverständlich, dass die Beschwerdeführerin erstmals an der ergänzenden Anhörung geltend gemacht habe, es sei ihr vorgeworfen worden, sie sei persönlich Teil der M23-Bewegung. So sei ihr trotz mehrmaliger Unterbrechungen in der ers- ten Befragung, jeweils Gelegenheit gegeben worden, ihre Vorbringen aus- zuführen und zu konkretisieren. Ihre Rechtsvertretung sei zudem aufgefor- dert worden, anzugeben, welche Themenbereiche noch nicht angespro- chen worden seien. Insgesamt sei ihr folglich nicht gelungen darzulegen, inwiefern die heimatlichen Behörden ihr ein persönliches Delikt wie Mit- gliedschaft bei der M23 vorgeworfen hätten. Ihre Mitgliedschaft im Verein ANJK werde zwar nicht angezweifelt, wohl aber, dass die heimatlichen Be- hörden dies als Gefährdung des Regimes wahrgenommen hätten. Es wür- den keine Hinweise darauf bestehen, dass sich der Verein nachhaltig und intensiv mit regimekritischer Politik auseinandergesetzt hätte.</w:t>
      </w:r>
    </w:p>
    <w:p>
      <w:r>
        <w:rPr>
          <w:b/>
        </w:rPr>
        <w:t>E. 4.1.3</w:t>
      </w:r>
    </w:p>
    <w:p>
      <w:r>
        <w:t>Der Wegweisungsvollzug erweise sich vorliegend zulässig und zu- mutbar. Aufgrund der zweifelhaften Glaubhaftigkeit ihrer Asylvorbringen sei davon auszugehen, die Beschwerdeführerin habe auch hinsichtlich ihres Beziehungsnetzes im Kongo, ihre schulische sowie berufliche Laufbahn und ihre Identitätspapiere falsche Angaben gemacht. Die Untersuchungs- pflicht der Behörden finde ihre Grenzen bei der Mitwirkungspflicht der asyl- suchenden Personen. Es sei demnach von einem bestehenden tragfähi- gen Beziehungsnetz und von der Möglichkeit auszugehen, sie könne einer Arbeit nachgehen. Ihr Gesundheitszustand stehe der Rückkehr in ihren Heimatstaat auch nicht entgegen. Bei PASH handle es sich um eine gutar- tige, feste und bewegliche Wucherung in der Brust, die aber keine Krebs- vorstufe darstelle. Die Beschwerdeführerin habe entsprechende Behand-</w:t>
      </w:r>
    </w:p>
    <w:p>
      <w:r>
        <w:t>E-3122/2025 Seite 9 lungen teilweise in Anspruch genommen. Im Übrigen scheine diese Wu- cherung nicht zu einer raschen und lebensgefährdenden Beeinträchtigung zu führen. Kinshasa verfüge über unterschiedliche gynäkologische Einrich- tungen. Im "Centre Hospitalier Monkole" könne sie bei Bedarf ausserdem sowohl ambulante als auch stationäre Behandlungen durch Psychiater und Psychologen in Anspruch nehmen.</w:t>
      </w:r>
    </w:p>
    <w:p>
      <w:r>
        <w:rPr>
          <w:b/>
        </w:rPr>
        <w:t>E. 4.2.1</w:t>
      </w:r>
    </w:p>
    <w:p>
      <w:r>
        <w:t>Die Beschwerdeführerin gab zur Begründung ihrer Beschwerdean- träge an, aus ihren in der Anhörung protokollierten Aussagen gehe klar her- vor, dass sie bei der Frage nach ihren Wohnorten lediglich von der offiziel- len, bei den heimatlichen Behörden gemeldeten Wohnadresse ausgegan- gen sei. Aus diesem Grund und, weil sich das Haus in E._______ noch in Konstruktion befunden habe, habe sie die späteren Wohnorte dabei nicht erwähnt. Sie habe dieses Haus auf Google Maps nicht lokalisieren können, weil sie es nicht gewohnt sei, solche Karten zu lesen. Ihre Ausbildung habe sich mehrheitlich auf die Nutzung von Word beschränkt und zudem sei ein Teil des Quartiers zu diesem Zeitpunkt auch noch im Aufbau gewesen. Es sei jedoch als Realkennzeichen zu werten, dass sie den Weg zu diesem Haus eindeutig zu beschreiben vermocht habe. Sie habe schliesslich spon- tan ausgesagt, wie die Schule heisse und was über die Bevölkerung B._______ gesagt werde. Ihre sozialen Kontakte habe sich aufgrund der politischen Tätigkeiten ihres Partners C._______ aufgeben müssen.</w:t>
      </w:r>
    </w:p>
    <w:p>
      <w:r>
        <w:rPr>
          <w:b/>
        </w:rPr>
        <w:t>E. 4.2.2</w:t>
      </w:r>
    </w:p>
    <w:p>
      <w:r>
        <w:t>Entgegen der Ansicht des SEM habe sie die Umstände ihrer Verhaf- tung im (…) 2022 detailliert beschreiben können, obwohl es sich dabei um einen lediglich kurzen Moment gehandelt habe. Die Glaubhaftigkeit ihrer Aussage werde untermauert durch ihren spontanen Bericht von einem Au- genblick der Verwirrung. An der ergänzenden Anhörung habe sie ausser- dem mehrfach darauf hingewiesen, sie wolle detailliert über die Gescheh- nisse berichten, worauf sie an der ersten Befragung aber jeweils unterbro- chen worden sei. Zur anschliessenden Haft sei sie gar nicht befragt wor- den. Entsprechend sei zu berücksichtigen, dass sie die Umstände der ers- ten Inhaftierung überaus detailliert und erlebnisbasiert beschrieben habe.</w:t>
      </w:r>
    </w:p>
    <w:p>
      <w:r>
        <w:rPr>
          <w:b/>
        </w:rPr>
        <w:t>E. 4.2.3</w:t>
      </w:r>
    </w:p>
    <w:p>
      <w:r>
        <w:t>In Bezug auf den Vorwurf, sie habe keine genaueren Angaben zu G._______ und dessen Geschwister machen können, sei darauf hinzuwei- sen, dass ihr in diesem Zusammenhang kaum der Wahrheit entsprechende Informationen gegeben worden sein dürften, nachdem es sich bei diesen um mutmassliche Menschenhändler handle. Aufgrund der als Menschen- händler verfolgten Interessen habe er ihr denn auch zur Ausreise aus dem</w:t>
      </w:r>
    </w:p>
    <w:p>
      <w:r>
        <w:t>E-3122/2025 Seite 10 Heimatstaat verholfen. Sein Haus, in welchem sie sich einige Wochen auf- gehalten habe, sowie dessen Umgebung habe sie offensichtlich nicht nä- her beschreiben können, weil sie dieses nie verlassen habe. Besonders glaubhaft seien ihre nuancierten Aussagen in Bezug auf G._______ und K._______, indem sie ausgesagt habe, diese hätten sie zwar schlecht be- handelt, ihr aber nie Gewalt angetan. Sie habe diesbezüglich wiederum Einzelheiten beschrieben, die klar für die Glaubhaftigkeit ihrer Ausführun- gen sprechen würden.</w:t>
      </w:r>
    </w:p>
    <w:p>
      <w:r>
        <w:rPr>
          <w:b/>
        </w:rPr>
        <w:t>E. 4.2.4</w:t>
      </w:r>
    </w:p>
    <w:p>
      <w:r>
        <w:t>Bezüglich ihr Vorbringen, die heimatlichen Behörden hätten sie ver- dächtigt, der Gruppe M23 anzugehören, sei auf das Protokoll der ersten Befragung hinzuweisen. Bereits an dieser Stelle habe sie die Beziehung ihres Freundes C._______ zu F._______ erwähnt, welcher offiziellen Quel- len zufolge der Teilnahme an der Rebellion M23 verdächtigt werde. Es seien ihr hierzu aber aus offensichtlichem Zeitmangel keine weiteren Fra- gen gestellt worden. Sie sei zudem anlässlich ihrer Anhörungen überaus oft unterbrochen worden und es sei ihr nur selten Gelegenheit zur freien Schilderung gewährt worden. Daneben sei ihrer Traumatisierung als Opfer von Menschenhandel nicht genügend Rechnung getragen worden. Insge- samt sei von der Glaubhaftigkeit ihrer Vorbringen auszugehen.</w:t>
      </w:r>
    </w:p>
    <w:p>
      <w:r>
        <w:rPr>
          <w:b/>
        </w:rPr>
        <w:t>E. 4.2.5</w:t>
      </w:r>
    </w:p>
    <w:p>
      <w:r>
        <w:t>Entgegen der Ausführungen in der angefochtenen Verfügung sei ent- sprechend zu berücksichtigen, dass sie in ihrem Heimatstaat Opfer von Menschenhandel geworden sei. Politische Gegner würden im Kongo re- gelmässig willkürlich inhaftiert und diese Situation verschärfe sich vermut- lich mit dem Abzug der Mission der Vereinten Nationen in der Demokrati- schen Republik Kongo (MONUSCO). Dies verschärfe die Situation für Frauen, die ohnehin regelmässig sexueller Gewalt ausgesetzt seien. Experten würden vor einem alarmierenden Anstieg des Menschenhandels zum Zwecke der sexuellen Ausbeutung warnen. Angesichts ihrer bereits bekannten Verbindungen zur ANJK, ihrer Beziehung zu C._______, der verdächtigt worden sei, Teil der Gruppe M23 gewesen zu sein – und, weil sie dessen auch selber verdächtigt worden sei –, habe sie berechtigte Furcht von den heimatlichen Behörden verfolgt zu werden. Als Opfer von Menschenhandel könne sie ohnehin kaum Zugang zu entsprechender Schutzinfrastruktur erhalten. Es komme hinzu, dass sie in ihrem Heimat- staat weder über eine Ausbildung noch über ein soziales Beziehungsnetz verfüge, womit sie dem Risiko ausgesetzt sei, als Frau stigmatisiert und von G._______ gefunden zu werden.</w:t>
      </w:r>
    </w:p>
    <w:p>
      <w:r>
        <w:t>E-3122/2025 Seite 11</w:t>
      </w:r>
    </w:p>
    <w:p>
      <w:r>
        <w:rPr>
          <w:b/>
        </w:rPr>
        <w:t>E. 4.2.6</w:t>
      </w:r>
    </w:p>
    <w:p>
      <w:r>
        <w:t>Sie sei zumindest in der Schweiz vorläufig aufzunehmen, nachdem sie Opfer von Menschenhandel geworden sei und sie sich in naher Zukunft einer Operation unterziehen müsse. Eine solche könne in ihrem Heimat- staat nicht durchgeführt werden, weil sie nicht über die entsprechenden finanziellen Mittel verfüge.</w:t>
      </w:r>
    </w:p>
    <w:p>
      <w:r>
        <w:rPr>
          <w:b/>
        </w:rPr>
        <w:t>E. 5</w:t>
      </w:r>
    </w:p>
    <w:p>
      <w:r>
        <w:t>Die Beschwerdeführerin erhebt den Eventualantrag auf Rückweisung der Sache zur Neubeurteilung an die Vorinstanz, ohne diesen weiter zu be- gründen. Nach Durchsicht der Verfahrensakten erweist sich der Sachver- halt als korrekt erstellt und es ist keine Verletzung verfahrensrechtlicher Pflichten ersichtlich. Es besteht somit keine Veranlassung die Sache zur Neubeurteilung an die Vorinstanz zurückzuweisen. Der Eventualantrag ist damit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Durchsicht der Verfahrensakten ist mit dem SEM festzustellen, dass die Vorbringen der Beschwerdeführerin als unglaubhaft zu erachten sind.</w:t>
      </w:r>
    </w:p>
    <w:p>
      <w:r>
        <w:t>E-3122/2025 Seite 12</w:t>
      </w:r>
    </w:p>
    <w:p>
      <w:r>
        <w:rPr>
          <w:b/>
        </w:rPr>
        <w:t>E. 7.2</w:t>
      </w:r>
    </w:p>
    <w:p>
      <w:r>
        <w:t>Zunächst erweist sich ihre Behauptung, sie pflege keinerlei Kontakte zu Personen in ihrem Heimatstaat, als unglaubhaft. Tatsächlich ist ange- sichts der Darstellung ihrer Lebensverhältnisse und insbesondere ihrer übernommenen Aufgaben innerhalb des Vereins ANJK kaum vorstellbar, jegliche Kontakte seien abgebrochen. Hiergegen spricht insbesondere ihre Aussage in Bezug auf das Paar, das sie nach dem Tod ihres Vaters im Jahr 2015 unterstützt habe; sie seien wie eine Familie für sie gewesen (vgl. SEM-act. A13 ad F28 ff.; A20 ad F23 f.). Ihre Angaben zum Abbruch des Kontakts zu diesem Paar, erscheinen widersprüchlich. So sagte sie an der ergänzenden Anhörung noch aus, der Kontakt sei abgebrochen, als sie mit ihrem Freund zusammengezogen sei, also Anfang 2019. Später erklärte sie, als die Probleme begonnen hätten – also im April 2021 – sei der Kon- takt zu diesem Paar abgebrochen, weil ihr Freund verlangt habe, sie solle sämtliche Kontakte abbrechen, und ihr sogar das Telefon abgenommen habe (vgl. SEM-act. A13 ad F81 f.; A20 ad F25 ff.). Das Gericht schliesst sich aus diesen Gründen der Vermutung der Vorinstanz an, wonach das Verhalten der Beschwerdeführerin den Eindruck vermittelt, sie versuche Details zu ihrem Leben in ihrem Heimatstaat zu verheimlichen.</w:t>
      </w:r>
    </w:p>
    <w:p>
      <w:r>
        <w:rPr>
          <w:b/>
        </w:rPr>
        <w:t>E. 7.3</w:t>
      </w:r>
    </w:p>
    <w:p>
      <w:r>
        <w:t>Die Beschwerdeführerin vermochte auch den Widerspruch hinsichtlich der Frage nach ihren Wohnorten nicht aufzuklären. Sie gab zunächst an, sie habe ihr ganzes Leben an einem Wohnort verbracht, und erklärte spä- ter, sie habe mehr als zwei Jahre im Haus ihres festen Freundes gelebt. Die Erklärung in der Beschwerde, sie habe auf diese Frage nur die offiziell bekannte Adresse angegeben, überzeugt nicht. Zudem erstaunt gerade vor dem Hintergrund, dass die Beschwerdeführerin ihre Wohnadresse ziemlich genau beschreiben konnte (vgl. SEM-act. A13 ad F32 ff.), dass sie kaum Angaben zum Standort des Hauses von ihrem Freund C._______ machen konnte, wo sie mehr als zwei Jahre gelebt haben will. Ihre Erklä- rungen in diesem Zusammenhang sind als klar vorgeschoben zu qualifizie- ren (vgl. SEM-act. A20 ad F17 ff. und F28 ff.). Bemerkenswerterweise gab sie auch auf mehrmalige Nachfrage keine Antwort auf die Frage, wo sie denn gelebt habe, nachdem sie das Haus von C._______ im April 2021 verlassen habe (vgl. SEM-act. A22 ad F11 ff.).</w:t>
      </w:r>
    </w:p>
    <w:p>
      <w:r>
        <w:rPr>
          <w:b/>
        </w:rPr>
        <w:t>E. 7.4.1</w:t>
      </w:r>
    </w:p>
    <w:p>
      <w:r>
        <w:t>Selbst bei Wahrunterstellung der beiden geschilderten Verhaftungen ist darin keine asylrelevante Verfolgung der Beschwerdeführerin zu erach- ten, weil sie nicht glaubhaft zu machen vermochte, sie sei persönlich in den Fokus der heimatlichen Behörden geraten und verdächtigt worden, Teil der Rebellenbewegung M23 zu sein. Aus ihren Schilderungen geht vielmehr</w:t>
      </w:r>
    </w:p>
    <w:p>
      <w:r>
        <w:t>E-3122/2025 Seite 13 hervor, die heimatlichen Behörden hätten sich anlässlich der angeblichen Befragungen ausschliesslich für die Tätigkeiten ihres Freundes interessiert (vgl. SEM-act. A13 ad F82; A20 ad F53, F64 und F75; A22 ad F5). Gegen sie sei kein Verfahren eröffnet worden (vgl. a.a.O. A20 ad F68). Aus diesen Teilen der Befragungen wird auch ersichtlich, dass die Beschwerdeführerin anlässlich der ersten beiden Befragungen tatsächlich mehrfach zum per- sönlich gegen sie gerichteten Verfolgungsinteresse befragt wurde. Sie gab dabei jedoch nie konkret an, man habe ihr persönlich vorgeworfen, der Re- bellion M23 anzugehören. Vielmehr hätten die Fragen auf die Tätigkeiten ihres Freundes abgezielt. Es ist auch nicht ersichtlich, dass sie während der Befragung zu einem ungünstigen Zeitpunkt unterbrochen worden wäre.</w:t>
      </w:r>
    </w:p>
    <w:p>
      <w:r>
        <w:rPr>
          <w:b/>
        </w:rPr>
        <w:t>E. 7.4.2</w:t>
      </w:r>
    </w:p>
    <w:p>
      <w:r>
        <w:t>Gegen ein persönlich gegen die Beschwerdeführerin gerichtetes Ver- folgungsinteresse seitens der heimatlichen Behörden spricht auch, dass sie nur von 2017 bis 2019 Mitglied des Vereins ANJK war (vgl. SEM- act. A13 ad F56 und 59), sie ihren Angaben zufolge aber erst im Jahr 2021 – als sie im Haus ihres Freundes C._______ gewohnt habe – Probleme mit den Behörden bekommen habe (vgl. SEM-act. A13 ad F56, F59, F82 ff.). Die Vorinstanz wies in diesem Zusammenhang zu Recht darauf hin, es be- stünden keine Hinweise dafür, die Behörden hätten diesen Verein und des- halb die Beschwerdeführerin als Gefährdung des Regimes wahrgenom- men. Vielmehr erklärte sie, dieser Verein habe die Bevölkerung im Bereich Bildung unterstützt und sie sei beigetreten, weil sie sich davon erhofft habe, eine Ausbildung machen und einen Beruf erlernen zu können (vgl. SEM- act. A20 ad F38 ff. und F44 f.). Es ist nicht ersichtlich, weshalb die Be- schwerdeführerin deswegen in den Fokus der heimatlichen Behörden ge- raten sein soll.</w:t>
      </w:r>
    </w:p>
    <w:p>
      <w:r>
        <w:rPr>
          <w:b/>
        </w:rPr>
        <w:t>E. 7.5</w:t>
      </w:r>
    </w:p>
    <w:p>
      <w:r>
        <w:t>Schliesslich erweisen sich auch die Ausführungen der Beschwerdefüh- rerin, sie sei anlässlich einer Befragung vom Chef des Geheimdienstes di- rekt zu G._______ nach Hause gebracht worden und er habe ihre Ausreise organisiert, als realitätsfern und konstruiert. Es ist nicht nachvollziehbar, welches Interesse dieser daran gehabt haben soll, die Beschwerdeführerin ins Ausland zu bringen. So verliess sie ihren Heimatstaat ihren Angaben zufolge im Februar 2023 und hatte bis zu ihrer angeblichen Flucht aus dem Haus der Schwester von G._______ im Juni 2023 keinerlei Kontakt zu die- sem.</w:t>
      </w:r>
    </w:p>
    <w:p>
      <w:r>
        <w:rPr>
          <w:b/>
        </w:rPr>
        <w:t>E. 7.6</w:t>
      </w:r>
    </w:p>
    <w:p>
      <w:r>
        <w:t>Um Wiederholungen zu vermeiden, kann im Übrigen auf die überzeu- genden Erwägungen des SEM in der angefochtenen Verfügung verwiesen werden.</w:t>
      </w:r>
    </w:p>
    <w:p>
      <w:r>
        <w:t>E-3122/2025 Seite 14</w:t>
      </w:r>
    </w:p>
    <w:p>
      <w:r>
        <w:rPr>
          <w:b/>
        </w:rPr>
        <w:t>E. 7.7</w:t>
      </w:r>
    </w:p>
    <w:p>
      <w:r>
        <w:t>Nach dem Gesagten hat das SEM mit zutreffender Begründung die Flüchtlingseigenschaft der Beschwerdeführerin verneint und ihr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E-3122/2025 Seite 15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9.2.5</w:t>
      </w:r>
    </w:p>
    <w:p>
      <w:r>
        <w:t>Gesundheitliche Beeinträchtigungen stellen nur ganz ausnahms- weise einen möglichen Verstoss gegen Art. 3 EMRK dar. Vorliegend beste- hen keine Anhaltspunkte dafür, dass die Beschwerdeführerin – die unter Albräumen und Kopfschmerzen sowie gemäss den eingereichten Arztbe- richten an einer PASH leidet – im Falle einer Rückkehr in ihren Heimatstaat mit dem realen Risiko konfrontiert würde, einer ernsten, raschen und un- wiederbringlichen Verschlechterung ihres Gesundheitszustandes ausge- setzt zu werden, die zu intensivem Leiden oder einer erheblichen Verkür- zung der Lebenserwartung führen würde (vgl. Urteil des EGMR Paposhvili gegen Belgien vom 13. Dezember 2016, Grosse Kammer 41738/10, § 183, bestätigt durch Savran gegen Dänemark vom 7. Dezember 2021, Grosse Kammer 57467/15, § 45). Das SEM stellte in diesem Zusammen- hang zutreffend fest, dass PASH keine Krebsvorstufe ist, die Beschwerde-</w:t>
      </w:r>
    </w:p>
    <w:p>
      <w:r>
        <w:t>E-3122/2025 Seite 16 führerin in der Schweiz deswegen bereits medizinisch behandelt wurde und in ihrem Heimatstaat sowohl gynäkologische Infrastruktur als auch Zentren bestehen würden, die ambulante und stationäre Behandlungen durch Psychiater und Psychologen zur Verfügung stellen würden.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Heimatstaat aufgrund von Situa- tionen wie Krieg, Bürgerkrieg, allgemeiner Gewalt und medizinischer Not- lage konkret gefährdet sind. Wird eine konkrete Gefährdung festgestellt, ist grundsätzlich die vorläufige Aufnahme anzuordnen.</w:t>
      </w:r>
    </w:p>
    <w:p>
      <w:r>
        <w:rPr>
          <w:b/>
        </w:rPr>
        <w:t>E. 9.3.2</w:t>
      </w:r>
    </w:p>
    <w:p>
      <w:r>
        <w:t>Der Vollzug der Wegweisung der Beschwerdeführerin erweist sich – nach Prüfung der Akten durch das Gericht und unter Berücksichtigung der bundesverwaltungsgerichtlichen Rechtsprechung zur Beurteilung der Zumutbarkeit des Vollzugs von Wegweisungen nach Kongo (Kinshasa) (vgl. Referenzurteil E-731/2016 vom 20. Februar 2017 E. 7.3; EMARK 2004 Nr. 33) sowie der individuellen Umstände der Beschwerdeführerin – als zumutbar. Auch in diesem Zusammenhang kann auf die überzeugen- den Erwägungen der angefochtenen Verfügung des SEM verwiesen wer- den (vgl. SEM-Verfügung S. 9 f.). Nachdem sich die Vorbringen der Be- schwerdeführerin betreffend ihre Lebensumstände in ihrem Heimatstaat als unglaubhaft erwiesen haben (vgl. vorstehende E. 7.2), ist mit dem SEM davon auszugehen, sie verfüge neben ihrer guten Schulbildung auch über ein soziales Beziehungsnetz, auf welches sie bei ihrer Rückkehr zurück- greifen kann. Hinsichtlich ihres Gesundheitszustands ging die Vorinstanz zu Recht davon aus, die der Beschwerdeführerin diagnostizierte PASH führe vorliegend nicht zu einer raschen und lebensgefährdenden Beein- trächtigung ihres Gesundheitszustands und sei in ihrem Heimatstaat be- handelbar. Dem vermochte die Beschwerdeführerin in ihrer Beschwerde nichts Stichhaltiges entgegenzuhalten.</w:t>
      </w:r>
    </w:p>
    <w:p>
      <w:r>
        <w:rPr>
          <w:b/>
        </w:rPr>
        <w:t>E. 9.3.3</w:t>
      </w:r>
    </w:p>
    <w:p>
      <w:r>
        <w:t>Nach dem Gesagten erweist sich der Vollzug der Wegweisung auch als zumutbar.</w:t>
      </w:r>
    </w:p>
    <w:p>
      <w:r>
        <w:rPr>
          <w:b/>
        </w:rPr>
        <w:t>E. 9.4</w:t>
      </w:r>
    </w:p>
    <w:p>
      <w:r>
        <w:t>Schliesslich obliegt es der Beschwerdeführerin,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E-3122/2025 Seite 17</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Gesuche um Gewährung der unentgeltlichen Prozessführung und Rechtsverbeiständung sind infolge Aussichtslosigkeit der Rechtsbegehren abzuweisen.</w:t>
      </w:r>
    </w:p>
    <w:p>
      <w:r>
        <w:rPr>
          <w:b/>
        </w:rPr>
        <w:t>E. 11.2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Das Gesuch um Verzicht auf Erhebung eines Kostenvorschusses wird mit diesem Urteil gegenstandslos.</w:t>
      </w:r>
    </w:p>
    <w:p>
      <w:r>
        <w:t>(Dispositiv nächste Seite)</w:t>
      </w:r>
    </w:p>
    <w:p>
      <w:r>
        <w:t>E-3122/2025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