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E-3118/2021 vom 9. September 2024</w:t>
      </w:r>
    </w:p>
    <w:p>
      <w:r>
        <w:t>Bundesverwaltungsgericht, 2024-09-09, DE</w:t>
      </w:r>
    </w:p>
    <w:p>
      <w:r>
        <w:rPr>
          <w:b/>
        </w:rPr>
        <w:t xml:space="preserve">Quelle: </w:t>
      </w:r>
      <w:r>
        <w:t>https://mcp.opencaselaw.ch/entscheid/bvger_E-3118_2021</w:t>
      </w:r>
    </w:p>
    <w:p>
      <w:r>
        <w:t>FR: TAF E-3118/2021 du 9 septembre 2024</w:t>
      </w:r>
    </w:p>
    <w:p>
      <w:r>
        <w:t>IT: TAF E-3118/2021 del 9 settembre 2024</w:t>
      </w:r>
    </w:p>
    <w:p>
      <w:pPr>
        <w:pStyle w:val="Heading2"/>
      </w:pPr>
      <w:r>
        <w:t>Regeste</w:t>
      </w:r>
    </w:p>
    <w:p>
      <w:r>
        <w:t>Asyl und Wegweisung</w:t>
      </w:r>
    </w:p>
    <w:p>
      <w:pPr>
        <w:pStyle w:val="Heading2"/>
      </w:pPr>
      <w:r>
        <w:t>Erwägungen</w:t>
      </w:r>
    </w:p>
    <w:p>
      <w:r>
        <w:rPr>
          <w:b/>
        </w:rPr>
        <w:t>E. 1</w:t>
      </w:r>
    </w:p>
    <w:p>
      <w:r>
        <w:t>E-3118/2021 Seite 6</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3.1</w:t>
      </w:r>
    </w:p>
    <w:p>
      <w:r>
        <w:t>Das SEM führte in seiner Verfügung im Wesentlichen aus, gemäss Subsidiaritätsprinzip seien Personen mit einer innerstaatlichen Schutzal- ternative nicht auf den Schutz eines Drittstaates angewiesen. Gemäss den Aussagen des Beschwerdeführers hätten sich alle geltend gemachten Vor- fälle hinsichtlich der Verfolgung durch Boko Haram und ISWAP in den bei- den nordöstlichen Ortschaften K._______ und O._______ ereignet. Den Akten zufolge habe der Beschwerdeführer zumindest bis Oktober 2020 über eine Adresse und eine eigene Handelsfirma mit eigenen Büroräum- lichkeiten in I._______ im gut geschützten Südwesten Nigerias verfügt. Er mache somit Nachteile geltend, die sich aus lokal oder regional beschränk- ten Verfolgungsmassnahmen ableiteten. Diesen Verfolgungsmassnahmen könne sich der Beschwerdeführer folglich durch einen Wegzug in den ihm bereits vertrauten Grossraum I._______ entziehen. Er sei daher nicht auf den Schutz der Schweiz angewiesen. Seine Vorbringen seien somit flücht- lingsrechtlich nicht relevant. Auf die vorhandenen Unglaubhaftigkeitsele- mente in den Vorbringen müsse somit nicht weiter eingegangen werden. An dieser Einschätzung vermöchten auch die eingereichten Beweismittel nichts zu ändern. Insgesamt werde dadurch weder die mutmassliche</w:t>
      </w:r>
    </w:p>
    <w:p>
      <w:r>
        <w:t>E-3118/2021 Seite 7 Verfolgungssituation des Beschwerdeführers belegt noch die angebliche Ermordung seiner Eltern durch Boko Haram bekräftigt. Weiter sei der Wahrheitsgehalt der Vorbringen hinsichtlich einer Verfolgung aufgrund seiner Ethnie und der Mitgliedschaft bei der TCDA im Bundes- staat L._______ zweifelhaft. Diese Vorbringen habe der Beschwerdeführer erst bei seiner zweiten Befragung geltend gemacht, obwohl er bereits bei der ersten aufgefordert worden sei, ausführlich über seine Asylgründe zu sprechen. Die Erklärung, er habe chronologisch erzählen wollen und bei der ersten Befragung darauf gewartet, über diese Ereignisse berichten zu können, überzeuge nicht. Auch die mit Schreiben vom 20. Mai 2021 durch die damalige Rechtsvertretung des Beschwerdeführers eingereichten er- gänzenden Vorbringen per E-Mail seien pauschal, oberflächlich und un- glaubhaft. Dieser angeblichen Verfolgungssituation hätte sich der Be- schwerdeführer sodann ebenfalls mittels der vorhandenen innerstaatlichen Fluchtalternative im Grossraum I._______ entziehen können. Der nigeria- nische Staat nehme sich der ethnischen – und auch religiösen – Konflikte innerhalb Nigerias an und zeige sich schutzwillig sowie -fähig. Er habe diese Schutzmöglichkeiten aussagegemäss zu keiner Zeit in Anspruch ge- nommen.</w:t>
      </w:r>
    </w:p>
    <w:p>
      <w:r>
        <w:rPr>
          <w:b/>
        </w:rPr>
        <w:t>E. 3.2</w:t>
      </w:r>
    </w:p>
    <w:p>
      <w:r>
        <w:t>In seiner Beschwerde hält der Beschwerdeführer der angefochtenen Verfügung insbesondere entgegen, die Abklärungen bezüglich der von der Vorinstanz geltend gemachten innerstaatlichen Fluchtalternative seien un- genügend. Die dabei zitierten drei Urteile des Bundesverwaltungsgerichts (Urteile E-5690/2019 vom 8. November 2019, D-3328/2020 vom 8. Juli 2020 und E-4816/2020 vom 11. November 2021) seien nicht mit der Situ- ation des Beschwerdeführers vergleichbar. Er sei individuell und mit Na- men aufgrund seiner Stellung und der Stellung seines Vaters gesucht wor- den. Sein Name werde sogar in einem Zeitungsbericht erwähnt. Seine bei- den Eltern seien ebenfalls gezielt gesucht und beim Angriff ermordet wor- den. Dasselbe gelte auch für die geltend gemachte Verfolgung durch Si- cherheitskräfte des Gouverneurs im Bundesstaat L._______. Die Schutz- willigkeit und -fähigkeit des nigerianischen Staates sei in keiner Weise er- stellt, zumal der besagte Gouverneur, wie unter anderem auch der nigeri- anische Präsident, der ethnischen Mehrheit der Hausa-Fulani angehöre. Die Vorinstanz habe die von ihm geltend gemachte Verfolgung durch die Sicherheitsbehörden in L._______ einzig mit dem Argument abgetan, sie sei in der Anhörung nachgeschoben worden. Da die erste Befragung ab- gebrochen worden sei, könne dies nicht gesagt werden. Er habe zudem nie eine bereits erlittene Verfolgung aufgrund seiner Mitgliedschaft bei der</w:t>
      </w:r>
    </w:p>
    <w:p>
      <w:r>
        <w:t>E-3118/2021 Seite 8 TCDA geltend gemacht, sondern geschildert, ihm hätte eine solche bei ei- nem Verbleib in Nigeria beziehungsweise bei einer allfälligen Rückkehr ge- droht. Streng genommen habe er noch keine Probleme mit den nigeriani- schen Behörden gehabt. Die Vorinstanz habe praktisch keine Nachfragen gestellt und weder die geltend gemachte Lage in L._______ noch die von ihm eingereichten Beweismittel oder die Zeitungsartikel in irgendeiner Weise gewürdigt. Zudem habe sie sich auch nicht zur hohen Stellung und zum muslimischen Glauben seines Vaters, des Erfolgs seiner eigenen Ge- schäfte oder seines christlichen Glaubens als Gründe für seine Bekannt- heit und Verfolgung geäussert. Schliesslich habe die Vorinstanz die Echt- heit und Relevanz des Artikels über ihn im «N._______» vom 15. April 2021 mit den pauschalen Hinweisen auf eine angebliche innerstaatliche Fluchtalternative, die leichte Fälschbarkeit und Käuflichkeit von Dokumen- ten sowie Veröffentlichungen in Afrika sowie die späte Veröffentlichung nicht geprüft. Der Artikel über ihn sei Teil einer Serie gewesen, die Fälle von Opfern der Boko Haram dokumentierten. Die Vorinstanz habe prak- tisch keinerlei eigene Abklärungen zur Lage in Nigeria, dem Bundesstaat L._______, zur innerstaatlichen Fluchtalternative, zur Verfügbarkeit oder zum Zugang zu medizinischer Versorgung vorgenommen. Die Verletzung des rechtlichen Gehörs sei damit derart schwerwiegend, dass sie nicht auf Beschwerdestufe geheilt werden könne. Ihm drohe aus mehreren Gründen asylrelevante Verfolgung. So sei er ins- besondere in seinem Heimatstaat L._______ durch seinen Status als er- folgreicher Geschäftsmann und als Sohn seines sehr einflussreichen Va- ters bedroht, da die dort agierenden terroristischen Gruppen (Boko Haram und ISWAP) ihn aufgrund des Betriebs einer (…) und eines (…) für die «Einfuhr» westlicher (…) und des Internets verantwortlich machten. Zudem sei er Mitglied der General Assembly der TCDA in Nigeria. Die TCDA habe sich gegen die Wahl des neuen Königs des Tengale Stammes durch den Gouverneur gestellt. Die Wahl eines muslimischen Kandidaten durch den Gouverneur sei am 3. März 2021 trotz den anhaltenden Protesten erfolgt. Die Mitglieder der TCDA würden seit der Wahl verfolgt und seien alle un- tergetaucht. Er werde als hochrangiges Mitglied der TCDA von den Sicher- heitsbehörden des Gouverneurs seines Bundesstaats gesucht. Klarer- weise sei nicht von einer innerstaatlichen Fluchtalternative auszugehen.</w:t>
      </w:r>
    </w:p>
    <w:p>
      <w:r>
        <w:rPr>
          <w:b/>
        </w:rPr>
        <w:t>E. 3.3</w:t>
      </w:r>
    </w:p>
    <w:p>
      <w:r>
        <w:t>Mit Vernehmlassung vom 17. August 2021 hielt die Vorinstanz an ihrem bisherigen Standpunkt fest und nahm Stellung zu den Beschwerdevorbrin- gen. Sie ersuchte um einen weiteren Schriftenwechsel, sollte der Be- schwerdeführer auf Beschwerdeebene aktuelle Arztberichte nachreichen.</w:t>
      </w:r>
    </w:p>
    <w:p>
      <w:r>
        <w:t>E-3118/2021 Seite 9</w:t>
      </w:r>
    </w:p>
    <w:p>
      <w:r>
        <w:rPr>
          <w:b/>
        </w:rPr>
        <w:t>E. 3.4</w:t>
      </w:r>
    </w:p>
    <w:p>
      <w:r>
        <w:t>Mit Replik vom 16. September 2021 hielt der Beschwerdeführer voll- umfänglich an den Ausführungen seiner Beschwerdeschrift fest und äus- serte sich zur Vernehmlassung.</w:t>
      </w:r>
    </w:p>
    <w:p>
      <w:r>
        <w:rPr>
          <w:b/>
        </w:rPr>
        <w:t>E. 4.1</w:t>
      </w:r>
    </w:p>
    <w:p>
      <w:r>
        <w:t>Der Beschwerdeführer macht geltend, die Vorinstanz habe ihre Unter- suchungspflicht und damit seinen Anspruch auf rechtliches Gehör verletzt, indem sie den rechtserheblichen Sachverhalt unvollständig festgestellt habe. In seinem Hauptbegehren beantragt er die Aufhebung der angefoch- tenen Verfügung und die Rückweisung der Angelegenheit an das SEM zur erneuten Klärung des Sachverhalts. Diese formellen Rügen sind vor einer allfälligen materiellen Überprüfung der vorinstanzlichen Verfügung zu be- handeln, da sie geeignet sein könnten, eine Kassation der vorinstanzlichen Verfügung zu bewirken.</w:t>
      </w:r>
    </w:p>
    <w:p>
      <w:r>
        <w:rPr>
          <w:b/>
        </w:rPr>
        <w:t>E. 4.2.1</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Dies ist häufig dann der Fall, wenn die Vorinstanz gleichzeitig den Anspruch der Parteien auf rechtliches Gehör verletzt hat (vgl. KÖLZ/HÄNER/BERTSCHI, Verwaltungsverfahren und Verwaltungsrechts- pflege des Bundes, 3. Aufl., 2013, Rz. 1043). Demgegenüber hat die asyl- suchende Person gemäss Art. 8 AsylG die Pflicht (und unter dem Blickwin- kel des rechtlichen Gehörs im Sinne von Art. 29 VwVG und Art. 29 Abs. 2 BV auch das Recht), an der Feststellung des Sachverhalts mitzuwirken. Sofern die gesetzlichen Mitwirkungspflichten durch die asylsuchende Per- son nicht verletzt worden sind, muss die Behörde insbesondere dann</w:t>
      </w:r>
    </w:p>
    <w:p>
      <w:r>
        <w:t>E-3118/2021 Seite 10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 H. auf Rechtsprechung und Lehre).</w:t>
      </w:r>
    </w:p>
    <w:p>
      <w:r>
        <w:rPr>
          <w:b/>
        </w:rPr>
        <w:t>E. 4.2.2</w:t>
      </w:r>
    </w:p>
    <w:p>
      <w:r>
        <w:t>Gemäss Art. 29 Abs. 2 BV haben die Parteien eines Verfahrens An- spruch auf rechtliches Gehör. Dieser Grundsatz wird in den Art. 29 ff. VwVG für das Verwaltungsverfahren konkretisiert. Er dient einerseits der Abklärung des Sachverhalts, andererseits stellt er ein persönlichkeits- bezogenes Mitwirkungsrecht der Partei dar. Der Anspruch auf rechtliches Gehör verlangt, dass die verfügende Behörde die Vorbringen des Betroffe- nen – zu denen nicht nur deren Aussagen, sondern auch die von ihnen eingereichten Dokumente gehören – tatsächlich hört, sorgfältig und ernst- haft prüft und in der Entscheidfindung berücksichtigt, was sich in der Be- gründung ihres Entscheides niederschlagen muss. Nicht erforderlich ist, dass sich die Begründung mit allen Parteistandpunkten einlässlich ausei- nandersetzt und jedes einzelne Vorbringen ausdrücklich widerlegt (vgl. BGE 143 III 65 E. 5.2).</w:t>
      </w:r>
    </w:p>
    <w:p>
      <w:r>
        <w:rPr>
          <w:b/>
        </w:rPr>
        <w:t>E. 4.3.1</w:t>
      </w:r>
    </w:p>
    <w:p>
      <w:r>
        <w:t>Der Beschwerdeführer beanstandet zunächst, die Vorinstanz habe es versäumt, in der angefochtenen Verfügung detailliert aufzuzeigen, dass er in einem anderen Landesteil des Heimatlands auch vor gezielter Verfol- gung geschützt sei, und dass die ihm entgegengehaltene interne Fluchtal- ternative die kumulativen Voraussetzungen dafür erfülle.</w:t>
      </w:r>
    </w:p>
    <w:p>
      <w:r>
        <w:rPr>
          <w:b/>
        </w:rPr>
        <w:t>E. 4.3.2</w:t>
      </w:r>
    </w:p>
    <w:p>
      <w:r>
        <w:t>Dem Beschwerdeführer ist soweit beizupflichten, als die von der Vorinstanz zitierten Urteile des BVGer D-3328/2020 vom 8. Juli 2020 und E-4816/2020 vom 11. November 2021 keine Ausführungen zu einem allfäl- ligen internen Schutz enthalten und auch sonst keine Vergleichbarkeit zu seiner persönlichen Verfolgungssituation aufweisen. Jedoch ist das Urteil E-5690/2019 vom 8. November 2019 anwendbar auf die Situation des Be- schwerdeführers. Darin wurden die Unruhen nach dem Auftritt der Boko Haram ebenfalls als lokal beschränkt erachtet; sie deuteten nicht auf eine landesweite asylbeachtliche Verfolgungssituation hin. Sodann wurde erwo- gen, diesen lokal beschränkten Übergriffen könne grundsätzlich durch Wohnsitznahme in einem anderen, nicht betroffenen Gebiet wie dem Grossraum I._______ ausgewichen werden, weshalb von einer internen Schutzalternative in I._______ auszugehen sei (Urteil E-5690/2019 vom</w:t>
      </w:r>
    </w:p>
    <w:p>
      <w:r>
        <w:rPr>
          <w:b/>
        </w:rPr>
        <w:t>E. 4.4.1</w:t>
      </w:r>
    </w:p>
    <w:p>
      <w:r>
        <w:t>Weiter rügt der Beschwerdeführer, es seien in gesundheitlicher Hin- sicht weder die genauen und aktuellen Diagnosen noch deren Behandel- barkeit in Nigeria abgeklärt worden. Die wiederholt geltend gemachten psy- chischen Probleme seien überhaupt nicht untersucht worden, weshalb auch ihre Behandelbarkeit in Nigeria nicht habe abgeklärt werden können.</w:t>
      </w:r>
    </w:p>
    <w:p>
      <w:r>
        <w:rPr>
          <w:b/>
        </w:rPr>
        <w:t>E. 4.4.2</w:t>
      </w:r>
    </w:p>
    <w:p>
      <w:r>
        <w:t>Hierzu ist festzuhalten, dass der Beschwerdeführer im Rahmen sei- ner Mitwirkungspflicht aktuelle Arztberichte einzureichen hat, sofern sich die bisherigen Diagnosen von den aktuellen unterscheiden beziehungs- weise in der Zwischenzeit eine Verschlechterung des Gesundheitszu- stands eingetreten sein sollte. Die Vorinstanz stützte sich in ihrer Verfügung vom 3. Juni 2021 auf einen Arztbericht vom 11. Mai 2021 und damit auf eine zu jenem Zeitpunkt aktuelle Grundlage ab. Sie hat darüber hinaus ausdrücklich um erneute Vernehmlassung ersucht, sollte der Beschwerde- führer auf Beschwerdeebene aktuelle Arztberichte einreichen. Der Be- schwerdeführer reichte dennoch keine weiteren Arztberichte ein. Für die im Arztbericht vom 11. Mai 2021 geltend gemachten medizinischen Vorbrin- gen sowie für allfällige psychische Beschwerden zeigte die Vorinstanz hin- sichtlich der Behandelbarkeit in Nigeria verschiedene Behandlungsoptio- nen auf. Inwiefern sie damit ihrer Untersuchungspflicht nicht genügend nachgekommen sein sollte und den rechtserheblichen Sachverhalt nicht vollständig festgestellt haben soll, vermag der Beschwerdeführer nicht dar- zutun.</w:t>
      </w:r>
    </w:p>
    <w:p>
      <w:r>
        <w:t>E-3118/2021 Seite 12</w:t>
      </w:r>
    </w:p>
    <w:p>
      <w:r>
        <w:rPr>
          <w:b/>
        </w:rPr>
        <w:t>E. 4.5</w:t>
      </w:r>
    </w:p>
    <w:p>
      <w:r>
        <w:t>Der Beschwerdeführer macht zudem geltend, die erste Befragung sei abgebrochen worden und die Vorinstanz halte ihm daher zu Unrecht vor, dass er sein Vorbringen zur Verfolgung durch die Sicherheitsbehörden des Bundesstaates L._______ erst in der Anhörung vorgebracht habe. Dazu ist auf die Ausführungen in der Vernehmlassung zu verweisen, worin ausge- führt wird, erste Befragungen würden stets halbtags disponiert. Dies er- scheint nachvollziehbar. Auch mit Blick auf das Protokoll der Erstbefragung – der Beschwerdeführer konnte sich eingehend und ohne Unterbrechung äussern, als er seine Asylgründe darlegte (A21 F75) – ist zu bestätigen, dass die Anhörung regulär endete und hier kein Verfahrensfehler ersicht- lich ist. Die Frage, ob das SEM zu Recht zum Schluss gelangt ist, die in Bezug auf L._______ geltend gemachte Verfolgung sei nachgeschoben und damit unglaubhaft, bildet Gegenstand der nachfolgenden materiellen Überprüfung (vgl. E. 6.3).</w:t>
      </w:r>
    </w:p>
    <w:p>
      <w:r>
        <w:rPr>
          <w:b/>
        </w:rPr>
        <w:t>E. 4.6</w:t>
      </w:r>
    </w:p>
    <w:p>
      <w:r>
        <w:t>Schliesslich handelt es sich bei den Rügen des Beschwerdeführers hinsichtlich der Beweiskraft des eingereichten Zeitungsartikels im «N._______» vom 15. April 2021 nicht um solche formeller Natur, weshalb sie bei der materiellen Prüfung zu behandeln sind.</w:t>
      </w:r>
    </w:p>
    <w:p>
      <w:r>
        <w:rPr>
          <w:b/>
        </w:rPr>
        <w:t>E. 4.7</w:t>
      </w:r>
    </w:p>
    <w:p>
      <w:r>
        <w:t>Da sich die formellen Rügen als unbegründet erweisen, fällt eine Auf- hebung der angefochtenen Verfügung aus formellen Gründen sowie eine Rückweisung der Angelegenheit an die Vorinstanz ausser Betracht. Der diesbezügliche Hauptantrag ist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E-3118/2021 Seite 13 Tatsachen nicht entsprechen oder massgeblich auf gefälschte oder ver- fälschte Beweismittel abgestützt werden (Art. 7 AsylG). 5.3 Das Bundesverwaltungsgericht hat die Anforderungen an das Glaub- haftmachen der Vorbringen in verschiedenen Entscheiden dargelegt und folgt ständiger Praxis. Darauf kann hier verwiesen werden (vgl. BVGE 2015/3 E. 6.5.1 m.w.H.). 6. 6.1 Das Bundesverwaltungsgericht stellt zunächst fest, dass der Be- schwerdeführer zwischen seiner Ausreise aus Nigeria und seiner Einreise in die Schweiz nachweislich gefälschte Dokumente benutzt hat (vgl. auch A21 F71 inkl. Anmerkung bei der Rückübersetzung). Seinen Angaben bei der Erstbefragung ist weiter zu entnehmen, dass er zwischen 19(…) bis 20(…) und damit rund 30 Jahre lang unter einem anderen Namen und mit gefälschten Dokumenten in den J._______ gelebt hatte (vgl. A21 F35- F42). Diese Umstände lassen grundsätzliche Zweifel an der persönlichen Glaubwürdigkeit des Beschwerdeführers und damit auch erhebliche Zwei- fel an der Glaubhaftigkeit seiner Asylvorbringen aufkommen. 6.2 Festzustellen ist ferner, dass die Kernvorbringen des Beschwerdefüh- rers unbelegt geblieben sind. Zahlreiche Beweismittel – wie etwa die Un- terlagen zu seiner Firma – sind ungeeignet, um seine geltend gemachte Verfolgungssituation in Nigeria zu belegen. Die angebliche Ermordung sei- ner Eltern hat der Beschwerdeführer einzig mit persönlichen Fotos ihrer Bestattungen versucht nachzuweisen. Die Fotos lassen weder Rück- schlüsse auf das Verwandtschaftsverhältnis des Beschwerdeführers mit den abgebildeten Personen noch auf die Art und Weise ihres Ablebens zu. Der Beschwerdeführer behauptet zwar, dass die angeblich hohe Stellung (als Landbesitzer und einflussreicher Landwirt; vgl. A21 F75) und die mus- limische Glaubenszugehörigkeit seines Vaters, die christliche Glaubenszu- gehörigkeit seiner Mutter und von ihm selbst sowie seine erfolgreichen Ge- schäfte («Einfuhr» westlicher […] und des Internets) und schliesslich seine westliche Ausbildung Gründe für seine Bekanntheit und Verfolgung seien. Doch auch dafür – oder etwa auch für die Zerstörung seiner Geschäfte, auch desjenigen in I._______ – fehlen jegliche Beweise. Zudem vermag er nicht glaubhaft darzulegen, dass diese genannten Elemente sich nicht nur lokal oder regional als ernsthafte Nachteile auswirken – sondern ihm einen Verbleib im Heimatland als Ganzes verunmöglichen würden. Wie die Vo- rinstanz zu Recht festhält, widerspiegeln auch viele von ihm eingereichte Zeitungen und Medienberichte lediglich die allgemeine Sicherheitslage im</w:t>
      </w:r>
    </w:p>
    <w:p>
      <w:r>
        <w:t>E-3118/2021 Seite 14 Norden und im «Middle Belt» Nigerias, nicht aber im verhältnismässig si- cheren Süden. Auch mit den in der Eingabe vom 15. Februar 2024 auf Be- schwerdeebene erwähnten drei Zeitungsartikeln, die über ein Massaker an Christen Ende 2023 im Plateau State, nahe zum Gombe State, sowie Borno State und Kaduna State berichten, vermag er nichts anderes darzu- tun, zumal sich auch daraus keine Kollektivverfolgung von Christen in Ni- geria ergeben kann. Zudem ist die Würdigung der Vorinstanz zu bestätigen, dass der Bericht über die persönliche Situation des Beschwerdeführers in der Zeitung «N._______» vom 15. April 2021 keine relevante Beweiskraft entfaltet. Der Bericht beruht lediglich auf sub- jektiven Angaben des Beschwerdeführers und nennt keine weiteren Quel- len, die seine Schilderungen stützen könnten. Dass der Artikel erst vierein- halb Monate nach dem eigentlichen Vorfall veröffentlicht wurde und der Beschwerdeführer sich zu diesem Zeitpunkt bereits in der Schweiz befand, versucht er damit zu erklären, dass es sich beim Beitrag um eine Serie gehandelt habe. Dabei lässt er es allerdings ebenfalls bei der Behauptung bewenden. Weder reicht er weitere Artikel aus dieser Serie ein noch finden sich im Artikel selbst Hinweise auf eine serielle Abhandlung einzelner Fälle von Opfern von Boko Haram. 6.3 Der Beschwerdeführer hat in der Anhörung eine Verfolgung durch die Sicherheitsbehörden des Bundestaates L._______ vorgebracht, da er Mit- glied bei der TCDA sei. Beweismittel in Bezug auf seine Mitgliedschaft bei der TCDA hat er ebenso erst verspätet eingereicht, obwohl sie bereits im Zeitpunkt der Erstbefragung verfügbar gewesen wären. Auch unter diesem Blickwinkel erscheint es unglaubhaft, dass der Beschwerdeführer dieses Vorbringen im Verlauf der ersten Anhörung noch hätte erwähnen wollen, wäre diese nur von längerer Dauer gewesen. Wie die Vorinstanz in ihrer Vernehmlassung zu Recht festhält, bestärkt dieser Umstand den Eindruck, dass es sich um ein nachgeschobenes Vorbringen handelt. Auch der Ab- lauf der ersten Anhörung lässt keinen anderen Schluss zu: Die erste Anhö- rung dauerte viereinhalb Stunden und enthielt drei Pausen (20 Minuten,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ständiger Praxis. Darauf kann hier verwiesen werden (vgl. BVGE 2015/3 E. 6.5.1 m.w.H.).</w:t>
      </w:r>
    </w:p>
    <w:p>
      <w:r>
        <w:rPr>
          <w:b/>
        </w:rPr>
        <w:t>E. 6.1</w:t>
      </w:r>
    </w:p>
    <w:p>
      <w:r>
        <w:t>Das Bundesverwaltungsgericht stellt zunächst fest, dass der Beschwerdeführer zwischen seiner Ausreise aus Nigeria und seiner Einreise in die Schweiz nachweislich gefälschte Dokumente benutzt hat (vgl. auch A21 F71 inkl. Anmerkung bei der Rückübersetzung). Seinen Angaben bei der Erstbefragung ist weiter zu entnehmen, dass er zwischen 19(...) bis 20(...) und damit rund 30 Jahre lang unter einem anderen Namen und mit gefälschten Dokumenten in den J._______ gelebt hatte (vgl. A21 F35-F42). Diese Umstände lassen grundsätzliche Zweifel an der persönlichen Glaubwürdigkeit des Beschwerdeführers und damit auch erhebliche Zweifel an der Glaubhaftigkeit seiner Asylvorbringen aufkommen.</w:t>
      </w:r>
    </w:p>
    <w:p>
      <w:r>
        <w:rPr>
          <w:b/>
        </w:rPr>
        <w:t>E. 6.2</w:t>
      </w:r>
    </w:p>
    <w:p>
      <w:r>
        <w:t>Festzustellen ist ferner, dass die Kernvorbringen des Beschwerdeführers unbelegt geblieben sind. Zahlreiche Beweismittel - wie etwa die Unterlagen zu seiner Firma - sind ungeeignet, um seine geltend gemachte Verfolgungssituation in Nigeria zu belegen. Die angebliche Ermordung seiner Eltern hat der Beschwerdeführer einzig mit persönlichen Fotos ihrer Bestattungen versucht nachzuweisen. Die Fotos lassen weder Rückschlüsse auf das Verwandtschaftsverhältnis des Beschwerdeführers mit den abgebildeten Personen noch auf die Art und Weise ihres Ablebens zu. Der Beschwerdeführer behauptet zwar, dass die angeblich hohe Stellung (als Landbesitzer und einflussreicher Landwirt; vgl. A21 F75) und die muslimische Glaubenszugehörigkeit seines Vaters, die christliche Glaubenszugehörigkeit seiner Mutter und von ihm selbst sowie seine erfolgreichen Geschäfte («Einfuhr» westlicher [...] und des Internets) und schliesslich seine westliche Ausbildung Gründe für seine Bekanntheit und Verfolgung seien. Doch auch dafür - oder etwa auch für die Zerstörung seiner Geschäfte, auch desjenigen in I._______ - fehlen jegliche Beweise. Zudem vermag er nicht glaubhaft darzulegen, dass diese genannten Elemente sich nicht nur lokal oder regional als ernsthafte Nachteile auswirken - sondern ihm einen Verbleib im Heimatland als Ganzes verunmöglichen würden. Wie die Vorinstanz zu Recht festhält, widerspiegeln auch viele von ihm eingereichte Zeitungen und Medienberichte lediglich die allgemeine Sicherheitslage im Norden und im «Middle Belt» Nigerias, nicht aber im verhältnismässig sicheren Süden. Auch mit den in der Eingabe vom 15. Februar 2024 auf Beschwerdeebene erwähnten drei Zeitungsartikeln, die über ein Massaker an Christen Ende 2023 im Plateau State, nahe zum Gombe State, sowie Borno State und Kaduna State berichten, vermag er nichts anderes darzutun, zumal sich auch daraus keine Kollektivverfolgung von Christen in Nigeria ergeben kann. Zudem ist die Würdigung der Vorinstanz zu bestätigen, dass der Bericht über die persönliche Situation des Beschwerdeführers in der Zeitung «N._______» vom 15. April 2021 keine relevante Beweiskraft entfaltet. Der Bericht beruht lediglich auf subjektiven Angaben des Beschwerdeführers und nennt keine weiteren Quellen, die seine Schilderungen stützen könnten. Dass der Artikel erst viereinhalb Monate nach dem eigentlichen Vorfall veröffentlicht wurde und der Beschwerdeführer sich zu diesem Zeitpunkt bereits in der Schweiz befand, versucht er damit zu erklären, dass es sich beim Beitrag um eine Serie gehandelt habe. Dabei lässt er es allerdings ebenfalls bei der Behauptung bewenden. Weder reicht er weitere Artikel aus dieser Serie ein noch finden sich im Artikel selbst Hinweise auf eine serielle Abhandlung einzelner Fälle von Opfern von Boko Haram.</w:t>
      </w:r>
    </w:p>
    <w:p>
      <w:r>
        <w:rPr>
          <w:b/>
        </w:rPr>
        <w:t>E. 6.3</w:t>
      </w:r>
    </w:p>
    <w:p>
      <w:r>
        <w:t>Der Beschwerdeführer hat in der Anhörung eine Verfolgung durch die Sicherheitsbehörden des Bundestaates L._______ vorgebracht, da er Mitglied bei der TCDA sei. Beweismittel in Bezug auf seine Mitgliedschaft bei der TCDA hat er ebenso erst verspätet eingereicht, obwohl sie bereits im Zeitpunkt der Erstbefragung verfügbar gewesen wären. Auch unter diesem Blickwinkel erscheint es unglaubhaft, dass der Beschwerdeführer dieses Vorbringen im Verlauf der ersten Anhörung noch hätte erwähnen wollen, wäre diese nur von längerer Dauer gewesen. Wie die Vorinstanz in ihrer Vernehmlassung zu Recht festhält, bestärkt dieser Umstand den Eindruck, dass es sich um ein nachgeschobenes Vorbringen handelt. Auch der Ablauf der ersten Anhörung lässt keinen anderen Schluss zu: Die erste Anhörung dauerte viereinhalb Stunden und enthielt drei Pausen (20 Minuten, 10 Minuten, 10 Minuten). Nach der zweiten Pause um 10.40 Uhr fragte der SEM-Mitarbeiter den Beschwerdeführer zunächst nach seinem Reiseweg (A21 F66-F74) und kam danach auf die Gesuchsgründe zu sprechen. Er bat den Beschwerdeführer darum, möglichst detaillierte Angaben zu machen und ausführlich zu schildern, weshalb er sein Heimatland verlassen habe. Der Beschwerdeführer solle alles nennen, was ihm in Erinnerung geblieben sei, auch wenn es ihm unwichtig erscheine (A21 F75). Wie bereits erwähnt (vgl. oben E. 4.5), wurde der Beschwerdeführer bei seinen anschliessenden Äusserungen zu seinen Asylgründen in seinem Redefluss nicht unterbrochen. Er schloss seine Darlegungen mit dem Satz ab: «Deswegen habe ich Nigeria verlassen, um mein Leben zu retten.». Danach folgte um 11.35 Uhr die letzte Pause und anschliessend die Rückübersetzung. Der Beschwerdeführer hatte damit genug Zeit, um alle seine Fluchtgründe darzulegen. Im Übrigen blieben diese Fluchtgründe auch in der Zeitung «N._______» vom 15. April 2021 vom Beschwerdeführer unerwähnt. Die Verfolgung durch den Gouverneur und die Sicherheitskräfte in «L._______» aufgrund seiner Mitgliedschaft bei der TCDA sind damit als nachgeschobene Vorbringen zu betrachten und erweisen sich demzufolge als unglaubhaft.</w:t>
      </w:r>
    </w:p>
    <w:p>
      <w:r>
        <w:rPr>
          <w:b/>
        </w:rPr>
        <w:t>E. 6.4</w:t>
      </w:r>
    </w:p>
    <w:p>
      <w:r>
        <w:t>Des Weiteren argumentiert der Beschwerdeführer auf Beschwerdeebene, er habe nie geltend gemacht, dass er aufgrund seiner Mitgliedschaft bei den TCDA bereits Verfolgung erlitten habe. Vielmehr habe er nur geschildert, warum ihm bei einer Rückkehr eine solche drohe beziehungsweise bei einem Verbleib in Nigeria Verfolgung gedroht hätte. Um Wiederholungen zu vermeiden, ist diesbezüglich einerseits auf die angefochtene Verfügung zu verweisen, wonach es sich offensichtlich um eine Schutzbehauptung handelt, soweit der Beschwerdeführer die Frage, ob er jemals von nigerianischen Behörden verfolgt worden sei, aufgrund von Müdigkeit fälschlicherweise verneint habe (A42 S. 5). Andererseits ist im Einklang mit der Vernehmlassung der Vorinstanz darauf hinzuweisen, dass der Beschwerdeführer sich in zentralen Elementen offensichtlich widersprochen hat, indem er im Rahmen der Anhörung vom 12. Mai 2021 geltend machte, der Gouverneur habe seine Sicherheitsagenten geschickt, um alle Mitglieder der TCDA festzunehmen und ins Gefängnis zu stecken, und er habe fliehen müssen (vgl. BVGer-Akten 4 S. 2).</w:t>
      </w:r>
    </w:p>
    <w:p>
      <w:r>
        <w:rPr>
          <w:b/>
        </w:rPr>
        <w:t>E. 6.5</w:t>
      </w:r>
    </w:p>
    <w:p>
      <w:r>
        <w:t>Zusammenfassend kommt das Bundesverwaltungsgericht zum Schluss, dass die Vorbringen des Beschwerdeführers als unglaubhaft zu qualifizieren sind und somit den Anforderungen an Art. 7 AsylG nicht standhalten. Im Übrigen hätte sich der Beschwerdeführer den geltend gemachten Verfolgungssituationen, die alle als lokal oder regional beschränkt zu bezeichnen sind, mittels der vorhandenen innerstaatlichen Fluchtalternative im Grossraum I._______ entziehen können. Diese Schutzmöglichkeiten innerhalb Nigerias hat der Beschwerdeführer aussagegemäss zu keiner Zeit in Anspruch genommen, obwohl sie für ihn offenkundig zumutbar gewesen waren (vgl. dazu oben E. 4.2). Insofern sind seine Vorbringen auch flüchtlingsrechtlich nicht relevant.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2019 S. 8). Der Beschwerdeführer zeigt nicht konkret auf,</w:t>
      </w:r>
    </w:p>
    <w:p>
      <w:r>
        <w:t>E-3118/2021 Seite 11 welche Voraussetzung an die interne Fluchtalternative in I._______ bei ihm nicht erfüllt sei. Aus seiner Fluchtgeschichte geht vielmehr hervor, dass sich die geltend gemachten Vorfälle hinsichtlich seiner Verfolgung durch Boko Haram und ISWAP lokal beziehungsweise regional beschränkt in den beiden nordöstlichen Ortschaften K._______ und O._______ ereignet ha- ben. Auch bei der geltend gemachten Verfolgung durch den Gouverneur des Bundesstaats L._______ zeigt er nicht auf, inwiefern sie ein nationales Ausmass annehmen könnte. Allein die Zugehörigkeit des Gouverneurs zu den Hausa-Fulani vermag dies nicht zu begründen. In seinem spezifischen Fall erübrigte sich sodann eine vertiefte Abklärung der individuellen Zumut- barkeit zur Inanspruchnahme der internen Schutzalternative in I._______, da der bereits ab 20(…) und bis Oktober 2020 von L._______ aus nach I._______ gependelt war und dort eine Handelsfirma aufgebaut hatte. Da- mit hat die Vorinstanz den rechtserheblichen Sachverhalt diesbezüglich vollständig festgestellt und kam ihrer Untersuchungspflicht hinreichend nach.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E-3118/2021 Seite 17</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(vgl. oben E. 6). Auch die allgemeine Menschenrechts- situation im Heimatstaat lässt den Wegweisungsvollzug zum heutigen Zeit- punkt nicht als unzulässig erscheinen (vgl. dazu auch oben E. 6.2).</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Bezug auf Nigeria geht das Bundesverwaltungsgericht davon aus, dass keine Situation allgemeiner Gewalt herrscht (vgl. Urteil des BVGer E-4801/2020 vom 8. Juni 2021, E. 7.4 m.w.H.). Auch mit den von ihm ein- gereichten zahlreichen Zeitungsartikeln vermag der Beschwerdeführer nichts anderes darzutun.</w:t>
      </w:r>
    </w:p>
    <w:p>
      <w:r>
        <w:t>E-3118/2021 Seite 18</w:t>
      </w:r>
    </w:p>
    <w:p>
      <w:r>
        <w:rPr>
          <w:b/>
        </w:rPr>
        <w:t>E. 8.4.3</w:t>
      </w:r>
    </w:p>
    <w:p>
      <w:r>
        <w:t>Wie die Vorinstanz zu Recht festhält, stammt der Beschwerdeführer aussagegemäss aus einer verhältnismässig wohlhabenden Familie ab, die über diverse Liegenschaften mit eigenen Hausbediensteten und Wächtern verfügt. Der Beschwerdeführer gab an, er habe in Nigeria die obligatori- sche Schulzeit abgeschlossen und ein betriebswirtschaftliches Grundstu- dium in den J._______ absolviert. Seit 2013 habe er im Heimatland erfolg- reich ein eigenes (Handels-)Geschäft geführt. Dank des Erfolgs seines Ge- schäfts sei er privilegiert gewesen und habe Geld auf die Seite legen kön- nen. Zudem habe er durch den Tod seiner Eltern auch 1000 Hektaren Reis- felder sowie diverse Liegenschaften geerbt, die derzeit sein Onkel bewirt- schaften würde. Bei einer Rückkehr würden ihn dieser Onkel, aber auch seine beiden Tanten väterlicherseits unterstützen können, sollte er darauf angewiesen sein. Ferner verfügt er gemäss seinen Angaben über eine Schwester in den J._______, die als (…) arbeite. Sofern notwendig kann er auch auf ihre (finanzielle) Unterstützung zurückgreifen. Unter diesen günstigen Bedingungen kann davon ausgegangen werden, dass es für den Beschwerdeführer möglich ist, in seinem Heimatland eine neue (wirtschaft- liche) Existenz aufzubauen. Dass der Beschwerdeführer über viele Jahre hinweg in den J._______ gelebt hat, ändert daran nichts, zumal er vor sei- ner Ausreise im Jahr 2021 wieder während fünf Jahren in seinem Heimat- staat gelebt hat.</w:t>
      </w:r>
    </w:p>
    <w:p>
      <w:r>
        <w:rPr>
          <w:b/>
        </w:rPr>
        <w:t>E. 8.4.4</w:t>
      </w:r>
    </w:p>
    <w:p>
      <w:r>
        <w:t>Hinsichtlich der gesundheitlichen Verfassung des Beschwerdefüh- rers liegen Arztberichte vom 9. April 2021, 27. April 2021, 6. Mai 2021 und</w:t>
      </w:r>
    </w:p>
    <w:p>
      <w:r>
        <w:rPr>
          <w:b/>
        </w:rPr>
        <w:t>E. 8.4.5</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w:t>
      </w:r>
    </w:p>
    <w:p>
      <w:r>
        <w:t>E-3118/2021 Seite 20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dem Beschwerdeführer aufzuerlegen (Art. 63 Abs. 1 VwVG). Da ihm mit Zwi- schenverfügung vom 11. August 2021 die unentgeltliche Rechtspflege im Sinne von Art. 65 Abs. 1 VwVG gewährt worden und nicht von einer Ver- änderung der finanziellen Verhältnisse auszugehen ist, sind trotz Unterlie- gens keine Verfahrenskosten zu erheben.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Minuten, 10 Minuten). Nach der zweiten Pause um 10.40 Uhr fragte der SEM-Mitarbeiter den Beschwerdeführer zunächst nach seinem Reiseweg (A21 F66-F74) und kam danach auf die Gesuchsgründe zu sprechen. Er bat den Beschwerdeführer darum, möglichst detaillierte Angaben zu ma- chen und ausführlich zu schildern, weshalb er sein Heimatland verlassen habe. Der Beschwerdeführer solle alles nennen, was ihm in Erinnerung geblieben sei, auch wenn es ihm unwichtig erscheine (A21 F75). Wie be- reits erwähnt (vgl. oben E. 4.5), wurde der Beschwerdeführer bei seinen anschliessenden Äusserungen zu seinen Asylgründen in seinem</w:t>
      </w:r>
    </w:p>
    <w:p>
      <w:r>
        <w:t>E-3118/2021 Seite 15 Redefluss nicht unterbrochen. Er schloss seine Darlegungen mit dem Satz ab: «Deswegen habe ich Nigeria verlassen, um mein Leben zu retten.». Danach folgte um 11.35 Uhr die letzte Pause und anschliessend die Rück- übersetzung. Der Beschwerdeführer hatte damit genug Zeit, um alle seine Fluchtgründe darzulegen. Im Übrigen blieben diese Fluchtgründe auch in der Zeitung «N._______» vom 15. April 2021 vom Beschwerdeführer un- erwähnt. Die Verfolgung durch den Gouverneur und die Sicherheitskräfte in «L._______» aufgrund seiner Mitgliedschaft bei der TCDA sind damit als nachgeschobene Vorbringen zu betrachten und erweisen sich demzufolge als unglaubhaft. 6.4 Des Weiteren argumentiert der Beschwerdeführer auf Beschwerde- ebene, er habe nie geltend gemacht, dass er aufgrund seiner Mitglied- schaft bei den TCDA bereits Verfolgung erlitten habe. Vielmehr habe er nur geschildert, warum ihm bei einer Rückkehr eine solche drohe beziehungs- weise bei einem Verbleib in Nigeria Verfolgung gedroht hätte. Um Wieder- holungen zu vermeiden, ist diesbezüglich einerseits auf die angefochtene Verfügung zu verweisen, wonach es sich offensichtlich um eine Schutzbe- hauptung handelt, soweit der Beschwerdeführer die Frage, ob er jemals von nigerianischen Behörden verfolgt worden sei, aufgrund von Müdigkeit fälschlicherweise verneint habe (A42 S. 5). Andererseits ist im Einklang mit der Vernehmlassung der Vorinstanz darauf hinzuweisen, dass der Be- schwerdeführer sich in zentralen Elementen offensichtlich widersprochen hat, indem er im Rahmen der Anhörung vom 12. Mai 2021 geltend machte, der Gouverneur habe seine Sicherheitsagenten geschickt, um alle Mitglie- der der TCDA festzunehmen und ins Gefängnis zu stecken, und er habe fliehen müssen (vgl. BVGer-Akten 4 S. 2). 6.5 Zusammenfassend kommt das Bundesverwaltungsgericht zum Schluss, dass die Vorbringen des Beschwerdeführers als unglaubhaft zu qualifizieren sind und somit den Anforderungen an Art. 7 AsylG nicht stand- halten. Im Übrigen hätte sich der Beschwerdeführer den geltend gemach- ten Verfolgungssituationen, die alle als lokal oder regional beschränkt zu bezeichnen sind, mittels der vorhandenen innerstaatlichen Fluchtalterna- tive im Grossraum I._______ entziehen können. Diese Schutzmöglichkei- ten innerhalb Nigerias hat der Beschwerdeführer aussagegemäss zu kei- ner Zeit in Anspruch genommen, obwohl sie für ihn offenkundig zumutbar gewesen waren (vgl. dazu oben E. 4.2). Insofern sind seine Vorbringen auch flüchtlingsrechtlich nicht relevant. Die Vorinstanz hat daher zu Recht die Flüchtlingseigenschaft des Beschwerdeführers verneint und sein Asyl- gesuch abgelehnt.</w:t>
      </w:r>
    </w:p>
    <w:p>
      <w:r>
        <w:t>E-3118/2021 Seite 16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w:t>
      </w:r>
    </w:p>
    <w:p>
      <w:r>
        <w:rPr>
          <w:b/>
        </w:rPr>
        <w:t>E. 11</w:t>
      </w:r>
    </w:p>
    <w:p>
      <w:r>
        <w:t>Mai 2021 wurde die Diagnose Nykturie durch Pollakisurie (häufiges Wasserlassen in kleinen Mengen) ersetzt und klinische Hinweise auf eine</w:t>
      </w:r>
    </w:p>
    <w:p>
      <w:r>
        <w:t>E-3118/2021 Seite 19 Herzinsuffizienz festgestellt. Überweisungen durch P._______ zum Urolo- gen und Kardiologen waren ausstehend. Mit der Beschwerde reichte der Beschwerdeführer ein ärztliches Schreiben von Dr. med. Q._______, Facharzt für Allgemeinmedizin sowie Psychosomatische und psychosozi- ale Medizin (APPM), vom 15. Juni 2021 ein. Dieser informierte ebenfalls über die Überweisung des Beschwerdeführers zur kardiologischen Beur- teilung und wegen der urologischen Problematik und stellte damit weitere Untersuchungen zu bereits bekannten medizinischen Problemen in Aus- sicht. Der Beschwerdeführer hat allerdings bis zum heutigen Zeitpunkt keine weiteren ärztlichen Beurteilungen oder Berichte mehr eingereicht. Zudem hat er weder bei Dr. P._______ noch bei Dr. Q._______ allfällige psychische Probleme thematisiert. Insofern ist mit der Vorinstanz davon auszugehen, dass die geltend gemachten gesundheitlichen Probleme nicht derart gravierend sind, wie der Beschwerdeführer sie darzustellen versucht (vgl. dazu auch Vernehmlassung vom 17. August 2021; BVGer- Akten 4 S. 2 f.). Jedenfalls handelt es sich nicht um medizinische Prob- leme, aufgrund derer er bei einer Rückkehr in sein Heimatland in eine akut lebensbedrohliche Situation geraten würde. Wie die Vorinstanz festhält, sind in der Grossstadt I._______ der Zugang zur medizinischen Grundver- sorgung sowie zu entsprechenden Behandlungsmöglichkeiten, insbeson- dere in Bezug auf die arterielle Hypertonie mit Verdacht auf eine hyperten- sive Herzkrankheit, als gegeben zu betrachten. Die Vorinstanz verweist in der angefochtenen Verfügung auf den Fachbereich der Kardiologie des I._______ University Teaching Hospital (LUTH) sowie auf private Herzkli- niken wie das First Cardiology Consultants (FCC) Healthcare. Da der Be- schwerdeführer zudem aussagegemäss in seinem Heimatland privilegiert gewesen sei und über entsprechende finanzielle Mittel und auch über ver- hältnismässig viel Eigentum verfügt, kann davon ausgegangen werden, dass er durchaus imstande ist, anfallende medizinische Kosten selbst tra- gen zu können. Folglich sind die physischen sowie allfällige psychischen Probleme in Nigeria vollumfänglich behandelbar. Dem Beschwerdeführer steht es frei, bei der kantonalen Rückkehrberatungsstelle medizinische Rückkehrhilfe zu beantragen.</w:t>
      </w:r>
    </w:p>
    <w:p>
      <w:r>
        <w:rPr>
          <w:b/>
        </w:rPr>
        <w:t>E. 11.1</w:t>
      </w:r>
    </w:p>
    <w:p>
      <w:r>
        <w:t>Mit Zwischenverfügung vom 11. August 2021 wurde dem Beschwer- deführer zudem die unentgeltliche Rechtsverbeiständung gewährt und seine Rechtsvertreterin MLaw Nora Maria Riss als amtliche Rechtsbeistän- din eingesetzt, weshalb ihr ein amtliches Honorar auszurichten ist.</w:t>
      </w:r>
    </w:p>
    <w:p>
      <w:r>
        <w:rPr>
          <w:b/>
        </w:rPr>
        <w:t>E. 11.2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Die amtliche Rechtsvertreterin reichte keine Kostennote ein, wes- halb der Aufwand aufgrund der Akten zu bestimmen sind (Art. 14 Abs. 2 in fine VGKE). Gestützt auf die in Betracht zu ziehenden Bemessungsfakto- ren (Art. 9-13 VGKE) ist der amtlichen Rechtsbeiständin ein Honorar von Fr. 1'575.– (inklusive Auslagen) auszurichten.</w:t>
      </w:r>
    </w:p>
    <w:p>
      <w:r>
        <w:t>(Dispositiv nächste Seite)</w:t>
      </w:r>
    </w:p>
    <w:p>
      <w:r>
        <w:t>E-3118/2021 Seite 21</w:t>
      </w:r>
    </w:p>
    <w:p>
      <w:r>
        <w:t>E-3118/2021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