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E-3100/2023 vom 16. August 2023</w:t>
      </w:r>
    </w:p>
    <w:p>
      <w:r>
        <w:t>Bundesverwaltungsgericht, 2023-08-16, FR</w:t>
      </w:r>
    </w:p>
    <w:p>
      <w:r>
        <w:rPr>
          <w:b/>
        </w:rPr>
        <w:t xml:space="preserve">Quelle: </w:t>
      </w:r>
      <w:r>
        <w:t>https://mcp.opencaselaw.ch/entscheid/bvger_E-3100_2023</w:t>
      </w:r>
    </w:p>
    <w:p>
      <w:r>
        <w:t>FR: TAF E-3100/2023 du 16 août 2023</w:t>
      </w:r>
    </w:p>
    <w:p>
      <w:r>
        <w:t>IT: TAF E-3100/2023 del 16 agosto 2023</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rPr>
          <w:b/>
        </w:rPr>
        <w:t>E. 1.2</w:t>
      </w:r>
    </w:p>
    <w:p>
      <w:r>
        <w:t>L'intéressé a qualité pour recourir ; présenté dans la forme et le délai prescrits par la loi, le recours est recevable (art. 48 al. 1 ainsi que 52 al. 1 PA et 108 al. 3 LAsi).</w:t>
      </w:r>
    </w:p>
    <w:p>
      <w:r>
        <w:rPr>
          <w:b/>
        </w:rPr>
        <w:t>E. 1.3</w:t>
      </w:r>
    </w:p>
    <w:p>
      <w:r>
        <w:t>Il est renoncé à un échange d'écritures (art. 111a al. 1 LAsi).</w:t>
      </w:r>
    </w:p>
    <w:p>
      <w:r>
        <w:rPr>
          <w:b/>
        </w:rPr>
        <w:t>E. 2</w:t>
      </w:r>
    </w:p>
    <w:p>
      <w:r>
        <w:t>Il convient d'examiner en premier lieu les griefs formels soulevés par l'intéressé, dans la mesure où leur admission est susceptible d'entraîner l'annulation de la décision entreprise et le renvoi de la cause au SEM (cf. ATF 138 I 252 consid. 5). Comme déjà dit, le recourant reproche à l'autorité intimée une violation de la maxime inquisitoire et, plus généralement, de son droit d'être entendu.</w:t>
      </w:r>
    </w:p>
    <w:p>
      <w:r>
        <w:rPr>
          <w:b/>
        </w:rPr>
        <w:t>E. 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2.2</w:t>
      </w:r>
    </w:p>
    <w:p>
      <w:r>
        <w:t>Selon la jurisprudence, le droit d'être entendu est de nature formelle, de sorte que sa violation entraîne, si elle est particulièrement grave, l'annulation de la décision attaquée, indépendamment de l'incidence de cette violation sur le fond (cf. ATF 127 V 431 consid. 3d/aa p. 438). Pour autant qu'elle ne soit pas d'une gravité particulière, elle peut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aux droits procéduraux de la partie lésée qui n'est pas particulièrement grave ; dans ce cas, un renvoi de la cause à l'autorité inférieure représenterait une vaine formalité et conduirait à des retards inutiles qui ne seraient pas conciliables avec l'intérêt (équivalant à celui d'être entendu) de la partie concernée à un examen diligent du cas. Si par contre l'atteinte est importante, il n'est pas possible de remédier à la violation (cf. not. ATF 135 I 279 consid. 2.6.1 p. 285; ATAF 2009/54 consid. 2.5 ss ; ATAF 2008/47 consid. 3.3.4; ATAF 2007/30 consid. 8.2).</w:t>
      </w:r>
    </w:p>
    <w:p>
      <w:r>
        <w:rPr>
          <w:b/>
        </w:rPr>
        <w:t>E. 2.3</w:t>
      </w:r>
    </w:p>
    <w:p>
      <w:r>
        <w:t>Comme déjà mentionné, le recourant reproche au SEM de ne pas avoir suffisamment instruit la question de son état de santé psychique. Le Tribunal constate qu'au moment de statuer, le SEM disposait de plusieurs documents médicaux concernant l'état de santé psychique de l'intéressé ainsi que d'informations complémentaires de sa représentation juridique. En particulier, selon le rapport médical du 14 octobre 2022, des diagnostics avaient été posés et des traitements mis en place. Aucun document médical ultérieur n'a été transmis au SEM avant que celui-ci rende la décision querellée, plus de sept mois après, ce qui pouvait suggérer que l'état de santé du recourant s'était stabilisé ou, à tout le moins, qu'aucune mesure urgente n'était nécessaire. La question de savoir si l'autorité intimée était alors nantie d'informations suffisantes pour statuer en toute connaissance de cause n'a néanmoins pas besoin d'être tranchée. En effet, comme déjà dit, le Tribunal a, au stade du recours, imparti à l'intéressé un délai pour produire un rapport médical détaillé, ce que celui-ci a fait. Les rapports du 17 mai 2023 et du 14 juin 2023 confirment d'ailleurs, pour l'essentiel, le diagnostic déjà posé. Partant, en l'espèce, un renvoi de la cause à l'autorité intimée représenterait manifestement une formalité inutile, toute violation des garanties procédurales du recourant ayant été réparée devant le Tribunal. Les questions de la licéité et de l'exigibilité de l'exécution de son renvoi en lien avec son état de santé seront examinées plus loin.</w:t>
      </w:r>
    </w:p>
    <w:p>
      <w:r>
        <w:rPr>
          <w:b/>
        </w:rPr>
        <w:t>E. 2.4</w:t>
      </w:r>
    </w:p>
    <w:p>
      <w:r>
        <w:t>Comme relevé, le recourant fait également valoir que le SEM n'aurait pas instruit à satisfaction la question de sa situation personnelle en cas de retour en Grèce. Cela dit, il conteste en réalité le bien-fondé de la décision querellée, de sorte que ce grief, qui se confond avec ceux sur le fond, sera examiné plus loin.</w:t>
      </w:r>
    </w:p>
    <w:p>
      <w:r>
        <w:rPr>
          <w:b/>
        </w:rPr>
        <w:t>E. 2.5</w:t>
      </w:r>
    </w:p>
    <w:p>
      <w:r>
        <w:t>Sur le vu de ce qui précède, les griefs formels de l'intéressé doivent être rejetés.</w:t>
      </w:r>
    </w:p>
    <w:p>
      <w:r>
        <w:rPr>
          <w:b/>
        </w:rPr>
        <w:t>E. 3</w:t>
      </w:r>
    </w:p>
    <w:p>
      <w:r>
        <w:t>Le recourant conclut principalement au prononcé d'une admission provisoire et, subsidiairement, à l'annulation de la décision querellée et au renvoi de la cause au SEM. Il indique expressément déposer un recours « en matière d'exécution du renvoi » (cf. mémoire de recours, p. 23). Il ne conclut pas à ce que l'autorité intimée entre en matière sur sa demande d'asile et ne conteste en rien l'argumentation du SEM sur ce point, ni sur celui du renvoi dans son principe. Partant, la décision du SEM est entrée en force sur ces questions (chiffres 1 et 2 du dispositif).</w:t>
      </w:r>
    </w:p>
    <w:p>
      <w:r>
        <w:rPr>
          <w:b/>
        </w:rPr>
        <w:t>E. 4.1</w:t>
      </w:r>
    </w:p>
    <w:p>
      <w:r>
        <w:t>L'exécution du renvoi est ordonnée si elle est licite, raisonnablement exigible et possible. Si ces conditions ne sont pas réunies, l'admission provisoire doit être prononcée. Celle-ci est réglée par l'art. 83 LEI.</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CCT.</w:t>
      </w:r>
    </w:p>
    <w:p>
      <w:r>
        <w:rPr>
          <w:b/>
        </w:rPr>
        <w:t>E. 5.2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ne prétend aucunement que les autorités grecques ne respecteraient pas ce principe.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5.5</w:t>
      </w:r>
    </w:p>
    <w:p>
      <w:r>
        <w:t>Il convient dès lors de déterminer si, compte tenu de la situation générale en Grèce et des circonstances personnelles propres à l'intéressé, il y a des sérieuses raisons de penser que celui-ci serait exposé à un risque réel de subir, comme il le soutient dans son recours, un traitement contraire à l'art. 3 CEDH en cas de renvoi dans ce pays.</w:t>
      </w:r>
    </w:p>
    <w:p>
      <w:r>
        <w:rPr>
          <w:b/>
        </w:rPr>
        <w:t>E. 5.5.1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Le SEM a en l'occurrence retenu que la Grèce était liée par les directives européennes, notamment la Directive 2O11l95lUE du Parlement européen et du Conseil du 13 décembre 2011 (Directive qualification), et que rien n'indiquait que la Grèce ne les respectait pas. Il a estimé que le recourant n'avait apporté aucune preuve étayant ses dires concernant les manquements dont il disait avoir fait l'objet.</w:t>
      </w:r>
    </w:p>
    <w:p>
      <w:r>
        <w:rPr>
          <w:b/>
        </w:rPr>
        <w:t>E. 5.5.3</w:t>
      </w:r>
    </w:p>
    <w:p>
      <w:r>
        <w:t>L'intéressé argue que ces bases légales ne sont dans la pratique pas mises en oeuvre en Grèce. S'appuyant notamment sur les rapports des organisations internationales, gouvernementales et non-gouvernementales présentes sur place, il fait valoir que de multiples obstacles empêchent de facto les réfugiés de remplir les conditions en matière de documentation nécessaires pour accéder à des droits essentiels tels que les services de santé, le logement et l'accès au marché du travail dans les mêmes conditions que les ressortissants nationaux. Il rappelle qu'après avoir obtenu l'asile en Grèce, il s'est en définitive retrouvé à la rue, livré à lui-même.</w:t>
      </w:r>
    </w:p>
    <w:p>
      <w:r>
        <w:rPr>
          <w:b/>
        </w:rPr>
        <w:t>E. 5.5.4</w:t>
      </w:r>
    </w:p>
    <w:p>
      <w:r>
        <w:t>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récemment confirmée par le Tribunal dans son arrêt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E-1334/2022 du 27 février 2023 consid. 8.5 et E-2244/2021 du 6 septembre 2022 consid. 6.6.4). Dans le cas particulier, le recourant ne démontre pas que, durant son séjour en Grèce en tant que réfugié, il s'est trouvé dans une situation de dénuement matériel extrême incompatible avec la dignité humaine. Comme l'a relevé le SEM, il est peu vraisemblable que l'intéressé, qui a séjourné près de trois ans en Grèce, n'y ait bénéficié d'aucune aide, a fortiori compte tenu du fait qu'il était encore mineur à son arrivée dans ce pays. En outre, il existe sur place des organisations d'aide, qui peuvent pour le moins servir d'intermédiaire pour les démarches administratives (cf. arrêt E-3427/2021 et E-3431/2021 précité consid. 11.3). Par ailleurs, même si la situation sur le marché de l'emploi est difficile, rien n'indique que l'intéressé ne soit pas en mesure d'y exercer une activité lucrative, quand bien même il ne maîtriserait pas le grec. Il n'apparaît ainsi pas dénué de ressources pour faire face aux difficultés de trouver un emploi ainsi qu'un logement. Le recourant n'établit ainsi pas qu'objectivement, selon toute probabilité, son retour en Grèce, pays qu'il connaît, le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réfugié, pourraient être plus précaires que celles qui sont habituellement le lot des personnes jouissant du même statut en Suisse. Toutefois, les éléments du dossier ne laissent pas entrevoir de considérations humanitaires impérieuses militant contre le renvoi du recourant vers l'Etat de destination, au point que cette mesure constituerait un traitement contraire à l'art. 3 CEDH ou à l'art. 3 CCT, combiné avec l'art. 16 CCT, invoqués par l'intéressé dans son recours. A l'instar du SEM, le Tribunal ne peut que constater que les violences policières dont l'intéressé aurait fait l'objet en Grèce ne sont pas établies. Il n'est pas davantage démontré qu'il y a été confronté à des décès lors d'altercations entre migrants. Le Tribunal rappelle qu'un diagnostic de stress post-traumatique, tel que posé concernant l'intéressé, ne prouve pas en soi les mauvais traitements ou événements allégués, l'appréciation d'un médecin spécialiste pouvant toutefois constituer un indice dont il faut tenir compte dans le cadre de l'appréciation des preuves (cf. ATAF 2015/11 consid. 7.2.1 et 7.2.2). Il sied surtout de rappeler que le recourant a fait état d'un vécu traumatique en Afghanistan, où il aurait notamment assisté au décès de plusieurs personnes (cf. rapport médical du 16 septembre 2022, p. 2) et qu'il a en outre exposé avoir vu des cadavres sur la route entre l'Afghanistan et l'Iran, précisant avoir très peur de retourner dans son pays d'origine (cf. rapport médical du 14 juin 2023, p. 2). Il n'est ainsi pas exclu et il apparaît même probable à la lecture du dossier que des événements antérieurs à son séjour en Grèce sont à l'origine de ses troubles psychiques. En ce qui concerne les violences qu'il aurait redouté de subir de la part d'autres migrants, rien n'indique que les autorités policières, administratives et judiciaires grecques renoncent, de manière systématique ou ciblée s'agissant d'étrangers vivant sur leur territoire, à poursuivre ce genre d'actes. L'intéressé pourra donc s'adresser si nécessaire aux autorités grecques compétentes. Au demeurant, il n'y a aucune raison de penser qu'il risque d'être confronté à nouveau à de tels événements ou situations en cas de retour en Grèce.</w:t>
      </w:r>
    </w:p>
    <w:p>
      <w:r>
        <w:rPr>
          <w:b/>
        </w:rPr>
        <w:t>E. 5.6</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(cf. également infra, consid. 6.4).</w:t>
      </w:r>
    </w:p>
    <w:p>
      <w:r>
        <w:rPr>
          <w:b/>
        </w:rPr>
        <w:t>E. 5.7</w:t>
      </w:r>
    </w:p>
    <w:p>
      <w:r>
        <w:t>Dans ces conditions, l'exécution du renvoi du recourant ne transgresse aucun engagement de la Suisse relevant du droit international, de sorte qu'elle s'avère licite (art. 83 al. 3 LEI).</w:t>
      </w:r>
    </w:p>
    <w:p>
      <w:r>
        <w:rPr>
          <w:b/>
        </w:rPr>
        <w:t>E. 6.1</w:t>
      </w:r>
    </w:p>
    <w:p>
      <w:r>
        <w:t>L'intéressé invoque enfin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6.4</w:t>
      </w:r>
    </w:p>
    <w:p>
      <w:r>
        <w:t>En l'occurrence, pour les mêmes raisons que celles développées précédemment, il ne ressort pas du dossier que les troubles psychiques du recourant - que le Tribunal ne minimise en rien - ou les conditions de vie en Grèce sont tels que l'exécution de son renvoi dans ce pays le mettrait concrètement en danger, au sens restrictif de l'art. 83 al. 4 LEI (cf. ATAF 2011/50 consid. 8.1 à 8.3 ; 2010/41 consid. 8.3.5 ; 2008/34 consid. 11.2.2 ; 2007/10 consid. 5.1 ; JICRA 2003 n° 24 consid. 5a). Le recourant se trouve dans une situation médicale stable, ne nécessitant aucun soin d'urgence. Malgré les troubles diagnostiqués, il n'appartient pas à la catégorie des personnes souffrant de maladies graves, au sens de l'arrêt E-3427/2021 et E-3431/2021 précité, pour lesquelles l'exécution du renvoi n'est exigible qu'en présence de circonstances particulièrement favorables (cf. consid. 11.5.3). Comme relevé, le rapport médical du 14 juin 2023 fait en outre état d'une amélioration de son état et constate chez lui l'existence de ressources. Au demeurant, compte tenu des infrastructures de santé présentes, il n'y a pas lieu d'admettre que le recourant ne pourra pas obtenir en Grèce les soins requis par son état de santé, étant rappelé qu'en tant que réfugié, il a droit à une prise en charge médicale dans les mêmes conditions que les ressortissants grecs (cf. art. 2 let. b et g et 30 par. 1 Directive qualification) et qu'il n'est pas démontré qu'il ne pourra pas concrètement parvenir à surmonter les obstacles pratiques pour y avoir accès. A cet égard, il sied de rappeler que l'intéressé a, selon ses dires, déjà eu accès à un psychiatre en Grèce, et que rien n'indique que le suivi dont il bénéficie en Suisse ne pourrait y être poursuivi si nécessaire. L'avis de l'auteure du rapport médical du 14 juin 2023, qui se réfère non pas à la Grèce mais à l'Afghanistan, ne suffit pas à modifier cette conclusion. Comme déjà dit, l'intéressé n'a pas fait état d'idées suicidaires. Au demeurant, selon la pratique du Tribunal, il est rappelé que de telles tendances ne constituent pas, en soi, un obstacle à l'exécution du renvoi, seule une mise en danger présentant des formes concrètes devant être prise en considération. Si des menaces auto-agressives devaient apparaître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Il appartiendra également à ses thérapeutes de le préparer à la perspective de son retour en Grèce. Les menaces auto-agressives qui apparaîtraient par la suite devront et pourront, le cas échéant, être gérées dans ce pays.</w:t>
      </w:r>
    </w:p>
    <w:p>
      <w:r>
        <w:rPr>
          <w:b/>
        </w:rPr>
        <w:t>E. 6.5</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6.6</w:t>
      </w:r>
    </w:p>
    <w:p>
      <w:r>
        <w:t>Pour ces motifs, l'exécution du renvoi doit être considérée comme raisonnablement exigible.</w:t>
      </w:r>
    </w:p>
    <w:p>
      <w:r>
        <w:rPr>
          <w:b/>
        </w:rPr>
        <w:t>E. 7</w:t>
      </w:r>
    </w:p>
    <w:p>
      <w:r>
        <w:t>Cette mesure est enfin possible (cf. art. 83 al. 2 LEI), les autorités grecques ayant expressément donné leur accord à la réadmission de l'intéressé, celui-ci ayant obtenu le statut de réfugié dans cet Etat.</w:t>
      </w:r>
    </w:p>
    <w:p>
      <w:r>
        <w:rPr>
          <w:b/>
        </w:rPr>
        <w:t>E. 8</w:t>
      </w:r>
    </w:p>
    <w:p>
      <w:r>
        <w:t>En conséquence, le recours est rejeté également sur la question de l'exécution du renvoi.</w:t>
      </w:r>
    </w:p>
    <w:p>
      <w:r>
        <w:rPr>
          <w:b/>
        </w:rPr>
        <w:t>E. 9.1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9.2</w:t>
      </w:r>
    </w:p>
    <w:p>
      <w:r>
        <w:t>Le recourant en a toutefois été dispensé par décision incidente du 1er juin 2023. Il n'est donc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