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E-2984/2023 vom 3. Juli 2023</w:t>
      </w:r>
    </w:p>
    <w:p>
      <w:r>
        <w:t>Bundesverwaltungsgericht, 2023-07-03, FR</w:t>
      </w:r>
    </w:p>
    <w:p>
      <w:r>
        <w:rPr>
          <w:b/>
        </w:rPr>
        <w:t xml:space="preserve">Quelle: </w:t>
      </w:r>
      <w:r>
        <w:t>https://mcp.opencaselaw.ch/entscheid/bvger_E-2984_2023</w:t>
      </w:r>
    </w:p>
    <w:p>
      <w:r>
        <w:t>FR: TAF E-2984/2023 du 3 juillet 2023</w:t>
      </w:r>
    </w:p>
    <w:p>
      <w:r>
        <w:t>IT: TAF E-2984/2023 del 3 luglio 2023</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w:t>
      </w:r>
    </w:p>
    <w:p>
      <w:r>
        <w:rPr>
          <w:b/>
        </w:rPr>
        <w:t>E. 1.3</w:t>
      </w:r>
    </w:p>
    <w:p>
      <w:r>
        <w:t>Le Tribunal est donc compétent pour connaître du recours et statuer définitivement en matière d'asile.</w:t>
      </w:r>
    </w:p>
    <w:p>
      <w:r>
        <w:rPr>
          <w:b/>
        </w:rPr>
        <w:t>E. 1.4</w:t>
      </w:r>
    </w:p>
    <w:p>
      <w:r>
        <w:t>Le présent litige porte également sur la rectification des données personnelles du recourant, à savoir sa date de naissance, au sens de la loi fédérale du 19 juin 1992 sur la protection des données (ci-après : LPD ; RS 235.1), contenues dans SYMIC (cf. art. 4 al. 2 let. a de l'ordonnance du 12 avril 2006 sur le système d'information central sur la migration [ci-après : ordonnance SYMIC ; RS 142.513]).</w:t>
      </w:r>
    </w:p>
    <w:p>
      <w:r>
        <w:rPr>
          <w:b/>
        </w:rPr>
        <w:t>E. 1.5</w:t>
      </w:r>
    </w:p>
    <w:p>
      <w:r>
        <w:t>Les procédures de recours concernant la rectification des données personnelles du recourant contenues dans SYMIC sont en principe instruites distinctement de celles en matière d'asile. En l'espèce, il convient toutefois de rendre un seul jugement compte tenu de l'état de fait commun aux deux types de procédure et de l'issue de la cause. Quant à la procédure relative à l'attribution du recourant à un canton donné, elle n'est pas de la compétence des Cours d'asile et fera l'objet d'une décision distincte.</w:t>
      </w:r>
    </w:p>
    <w:p>
      <w:r>
        <w:rPr>
          <w:b/>
        </w:rPr>
        <w:t>E. 1.6</w:t>
      </w:r>
    </w:p>
    <w:p>
      <w:r>
        <w:t>L'intéressé a qualité pour recourir (art. 48 PA). Présenté dans la forme (art. 52 PA) et les délais (art. 50 al. 1 et 20 al. 1 PA ainsi que 108 al. 1 LAsi et 10 de l'ordonnance du 1er avril 2020 sur les mesures prises dans le domaine de l'asile en raison du coronavirus [Ordonnance COVID 19 asile ; RS 142.318]) prescrits par la loi, le recours en tant qu'il porte sur les chiffres 1, 2, 3 et 8 de la décision du 24 avril 2023 est recevable.</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2.1.1</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2.1.2</w:t>
      </w:r>
    </w:p>
    <w:p>
      <w:r>
        <w:t>L'art. 25 al. 2 LPD dispose par ailleurs que si ni l'exactitude ni l'inexactitude d'une donnée personnelle ne peut être apportée, l'organe fédéral doit ajouter à la donnée la mention de son caractère litigieux.</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de mesures déterminantes selon l'art. 3 LAsi dans un avenir peu éloigné et selon une haute probabilité. Il ne suffit pas dans cette optique de se référer à des menaces hypothétiques, qui pourraient se produire dans un avenir plus ou moins lointain (cf. ATAF 2011/50 consid. 3.1.1).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En l'occurrence, le recourant se plaint d'une violation du droit d'être entendu ainsi que de la maxime inquisitoire tant sur les questions touchant la modification de ses données dans SYMIC (cf. consid. 3) que celles relatives à la qualité de réfugié ainsi que l'asile (cf. consid. 4). Selon lui, le SEM aurait instruit son dossier de manière insuffisante. En outre, la décision entreprise souffrirait d'un défaut de motivation.</w:t>
      </w:r>
    </w:p>
    <w:p>
      <w:r>
        <w:rPr>
          <w:b/>
        </w:rPr>
        <w:t>E. 2.4.1</w:t>
      </w:r>
    </w:p>
    <w:p>
      <w:r>
        <w:t>Le droit d'être entendu, inscrit à l'art. 29 al. 2 Cst. et concrétisé en procédure administrative fédérale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déduit du droit d'être entendu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et jurisp. cit. ; ATAF 2012/23 consid. 6.1.2 et jurisp. cit. ; 2008/47 consid. 3.2 et réf. cit.). Elle n'a toutefois pas l'obligation d'exposer et de discuter tous les faits, moyens de preuve et griefs invoqués par les parties, mais peut au contraire se limiter à l'examen des questions décisives pour l'issue du litige.</w:t>
      </w:r>
    </w:p>
    <w:p>
      <w:r>
        <w:rPr>
          <w:b/>
        </w:rPr>
        <w:t>E. 2.4.2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2.4.3</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 Jurisprudence et informations de la Commission suisse de recours en matière d'asile [JICRA] 2004 n° 30 consid. 5.3). Pour ce faire, il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(art. 17 al. 3bis en relation avec 26 al. 2 LAsi ; cf. D-858/2019 précité ; E-7324/2018 du 15 janvier 2019). En d'autres termes, si la minorité alléguée ne peut pas être prouvée par pièce, il y a lieu d'examiner si elle a été rendue vraisemblable au sens de l'art. 7 LAsi (cf. ATAF 2009/54 consid. 4.1 ; arrêt E-7324/2018 précité ; cf. également Matthieu Corbaz, La détermination de l'âge du requérant d'asile, in : Actualité du droit des étrangers, Jurisprudence et analyses, vol. II, 2015, ch. IV p. 31 s.). Il convient de faire une appréciation globale de tous les éléments plaidant en faveur ou en défaveur de la minorité alléguée. La personne concernée peut contester l'appréciation effectuée par le SEM quant à sa minorité alléguée dans le cadre d'un recours contre la décision finale. Si cette appréciation se révèle erronée, la procédure doit alors être reprise et menée dans des conditions idoines.</w:t>
      </w:r>
    </w:p>
    <w:p>
      <w:r>
        <w:rPr>
          <w:b/>
        </w:rPr>
        <w:t>E. 2.4.4</w:t>
      </w:r>
    </w:p>
    <w:p>
      <w:r>
        <w:t>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3.1</w:t>
      </w:r>
    </w:p>
    <w:p>
      <w:r>
        <w:t>En l'espèce, le recourant fait grief au SEM d'avoir instruit de manière incomplète la question de sa minorité et de ne pas avoir pris en considération les indices parlant en faveur de celle-ci.</w:t>
      </w:r>
    </w:p>
    <w:p>
      <w:r>
        <w:rPr>
          <w:b/>
        </w:rPr>
        <w:t>E. 3.2</w:t>
      </w:r>
    </w:p>
    <w:p>
      <w:r>
        <w:t>En l'occurrence, lors du dépôt de sa demande d'asile, l'intéressé n'a pas produit de document d'identité susceptible de prouver ou du moins rendre vraisemblable sa minorité alléguée. Quoi que le recourant en dise, la « tazkira » (ou « taskera ») est en effet généralement dépourvue de force probante, selon la jurisprudence du Tribunal (cf. arrêts du Tribunal E-7093/2015 du 30 juin 2017 consid. 5.1 ; E-3301/2012 du 3 août 2012 consid. 4.2.1). Il incombait dès lors au SEM de se livrer à une appréciation globale des autres éléments pertinents plaidant en faveur et en défaveur de la minorité alléguée.</w:t>
      </w:r>
    </w:p>
    <w:p>
      <w:r>
        <w:rPr>
          <w:b/>
        </w:rPr>
        <w:t>E. 3.3</w:t>
      </w:r>
    </w:p>
    <w:p>
      <w:r>
        <w:t>Dans ce cadre, quelques arguments du SEM revêtent une certaine pertinence. Comme il l'a relevé, il est difficilement compréhensible que le recourant n'ait fait part de sa date de naissance alléguée du (...) février 2006 que lors de l'audition du 13 mars 2023, soit plus de trois mois après qu'il eût pu, selon ses dires, faire l'acquisition d'un nouveau téléphone portable et prendre ainsi contact avec sa mère. Les explications du recourant quant à la date inscrite sur sa feuille de données personnelles pour requérants d'asile, qu'une autre personne aurait remplie à sa place, alors même qu'il y est indiqué que l'intéressée l'a complétée de manière autonome (cf. let. A.), ne sont pas non plus claires. Il en va de même de celles relatives à la date fournie au Corps des gardes-frontière lors de son entrée en Suisse. D'autres arguments du SEM ne peuvent toutefois pas être suivis. Ils s'avèrent insuffisants pour conduire à l'exclusion de la minorité du recourant. Ainsi, il n'apparaît en l'état pas manifestement contradictoire que l'intéressé n'ait appris sa date de naissance qu'une fois arrivé au CFA de C._______, tout en étant en mesure d'évaluer l'âge qu'il avait aux différentes étapes importantes de sa vie ainsi que de fournir les âges approximatifs de ses frères et soeurs, ceci parce qu'il pouvait s'orienter par rapport à l'âge qu'il avait au moment de l'établissement de sa « tazkira ». De même, au regard du dossier, il n'est pas non plus incohérent au point que l'on pourrait retenir que ses propos sont pour ce seul motif invraisemblables, que l'intéressé n'ait pas su à quelles autorités il avait affaire lors de son interpellation à F._______ par le Corps des gardes-frontière de E._______ et qu'il ait alors suivi le conseil d'un parent vivant en Suisse. A cet égard, il n'est pas possible de savoir par la seule lecture des déclarations de l'intéressé si l'information relative au sort des requérants d'asile mineurs concernait effectivement la Suisse. Les explications avancées à ce sujet dans le recours apparaissent à première vue convaincantes. Par ailleurs, l'explication du recourant quant aux raisons qui l'auraient conduit à fournir sa « véritable date de naissance » aux autorités suisse d'asile - à savoir sur conseil de sa mère et par conscience personnelle - n'apparaît pas à ce point incohérente qu'elle consisterait en un indice plaidant en défaveur de sa minorité alléguée. Le Tribunal constate par ailleurs que les déclarations faites devant le SEM concernant l'âge du recourant sont, en l'état, cohérentes dans l'ensemble. Ses propos en lien avec son parcours de vie s'inscrivent dans une chronologie logique ainsi que correcte. Même si l'intéressé a toujours fait montre d'une certaine retenue, voire hésitation, dans ses déclarations - ce qui pourrait, le cas échéant, constituer un indice de son jeune âge ainsi que son inexpérience -, il a indiqué avoir commencé ses six ans de scolarité probablement vers l'âge de 8-9 ans (cf. p-v de l'audition du 13 mars 2023 pt. 7.01, p. 13), qu'il était âgé de 12-13 ans et se trouvait en 3ème année lors de la reprise de la gérance du débit d'alcool de son père (cf. idem, pt. 7.01, p. 12 et 13), qu'il avait 14 ans au moment de ses fiançailles célébrées avant la chute de l'ancien gouvernement, étant alors en 5ème année scolaire (cf. idem, pt. 1.14 et 7.01, p. 6 et13), et qu'il a quitté le pays quelque quatre mois après la prise de pouvoir par les talibans, alors qu'il avait 15 ans, soit deux ans auparavant (cf. idem, pt. 1.14 et 1.17.14, p. 5 et 6). L'intéressé est en outre parvenu à renseigner le SEM sur les âges approximatifs de ses frères et soeurs (cf. idem, pt. 3.01), sur celui de son cousin maternel présent en Suisse (cf. idem, pt. 9.01) et, enfin, sur celui de l'oncle paternel avec qui il aurait quitté le pays (cf. idem, pt. 5.01). Contrairement à ce que le SEM a retenu, il n'est pas incohérent et encore moins contradictoire que le recourant ait été capable d'évaluer son âge aux différentes étapes de sa vie, avec pour point de référence l'âge de 10 ans qu'il avait au moment de l'établissement de sa « tazkira » en date du 5 août 2006.</w:t>
      </w:r>
    </w:p>
    <w:p>
      <w:r>
        <w:rPr>
          <w:b/>
        </w:rPr>
        <w:t>E. 3.4</w:t>
      </w:r>
    </w:p>
    <w:p>
      <w:r>
        <w:t>Compte tenu de ce qui précède, les arguments en défaveur de la vraisemblance de la minorité de l'intéressé ne prévalent à ce jour pas d'emblée sur les éléments en faveur de celle-ci. A cela s'ajoute que la date du 1er janvier 2004 retenue par le SEM n'est à première vue fondée sur aucun élément concret au dossier. Les incohérences de l'intéressé dans ses allégations sur son âge et, plus particulièrement, sa date de naissance ne sont en définitive pas suffisamment importantes pour permettre de conclure à sa majorité. Dans ces conditions, le SEM aurait dû instruire plus avant cette question, notamment en diligentant une expertise médico-légale en vue de déterminer l'âge du recourant. De même, le SEM pourra accorder à l'intéressé un droit d'être entendu complémentaire en vue d'examiner plus avant les éléments d'invraisemblance qui persisteraient.</w:t>
      </w:r>
    </w:p>
    <w:p>
      <w:r>
        <w:rPr>
          <w:b/>
        </w:rPr>
        <w:t>E. 4.1</w:t>
      </w:r>
    </w:p>
    <w:p>
      <w:r>
        <w:t>Si la question de la minorité n'est pas nécessairement décisive pour l'issue de la demande d'asile du recourant, il convient néanmoins d'annuler également les chiffres 1 à 3 du dispositif de la décision du 24 avril 2023 pour les motifs suivants.</w:t>
      </w:r>
    </w:p>
    <w:p>
      <w:r>
        <w:rPr>
          <w:b/>
        </w:rPr>
        <w:t>E. 4.2</w:t>
      </w:r>
    </w:p>
    <w:p>
      <w:r>
        <w:t>Force est en effet de constater que la motivation du SEM est manifestement incomplète et que les faits de la cause n'ont pas été instruits à suffisance s'agissant de la crainte alléguée de persécution future en cas de retour en Afghanistan. Ainsi, ladite motivation est incomplète lorsque le SEM affirme que le fait que les talibans aient libéré le père du recourant, sans s'assurer préalablement qu'ils pourraient mettre la main sur ce dernier, démontre qu'ils ne sont pas intéressés par celui-ci et que, pour ce seul motif, l'intéressé ne peut se prévaloir d'une crainte fondée de persécution future, malgré son allégation, - qui n'a du reste pas été expressément mise en doute en l'état par le SEM - selon laquelle son père l'aurait dénoncé comme ayant été le responsable de la gestion du débit de boissons alcoolisées. Si le Tribunal peut à première vue suivre les arguments du SEM quant à l'absence de préjudices déterminants en matière d'asile avant le départ du pays ainsi que sur l'absence d'une crainte fondée de persécution au moment dudit départ, sur la base des déclarations de l'intéressé telles que retenues dans la décision attaquée, il en va autrement s'agissant de la crainte actuelle de persécution future. Il ressort en effet des propos du recourant que son père ne l'a dénoncé qu'une fois qu'il se trouvait à l'étranger.</w:t>
      </w:r>
    </w:p>
    <w:p>
      <w:r>
        <w:rPr>
          <w:b/>
        </w:rPr>
        <w:t>E. 4.3</w:t>
      </w:r>
    </w:p>
    <w:p>
      <w:r>
        <w:t>L'instruction du dossier apparaît également insuffisante. Pour pouvoir apprécier l'existence d'une crainte fondée de persécution future au moment du prononcé de sa décision, le SEM ne pouvait se dispenser de questionner plus avant le recourant au sujet de son père, de l'emprisonnement de celui-ci, des agissements des talibans tant pendant cet emprisonnement de plus de deux ans qu'après la libération intervenue quelques jours avant l'audition du 13 avril 2023 ainsi que des plaintes et dénonciations que des tiers auraient déposées contre l'intéressé personnellement. Au besoin, le SEM pourra également procéder à un examen de la vraisemblance des déclarations du recourant. En effet, celles-ci n'apparaissent pas tout à fait dénuées de toute contradiction ou incohérence. A titre d'exemple, le recourant a déclaré tantôt qu'il se trouvait par hasard au domicile familial lors du deuxième passage des talibans, tantôt qu'il ne s'y trouvait pas (cf. procès-verbal [ci-après : p-v] de l'audition du 13 avril 2023, Q13 et Q29). En outre, il a indiqué tantôt qu'il était rentré à la maison récupérer des affaires pour quitter le pays après avoir passé deux ou trois jours dans le village « des Ouzbèkes » (cf. p-v de l'audition du 13 mars 2023, pt. 5.01), tantôt qu'il était resté dans ce village « 4, 5 jours » avant de rentrer à la maison, pour ensuite retourner dans ce même village (cf. p-v de l'audition du 13 avril 2023, Q13).</w:t>
      </w:r>
    </w:p>
    <w:p>
      <w:r>
        <w:rPr>
          <w:b/>
        </w:rPr>
        <w:t>E. 5.1</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2008 p. 774 ; Philippe Weissenberger, commentaire ad art. 61 PA in : Praxiskommentar VwVG, Waldmann/Weissenberger éd., 2009, p. 1210 ; Moser/Beusch/Kneubühler, Prozessieren vor dem Bundesverwaltungs-gericht, 2008, p. 49).</w:t>
      </w:r>
    </w:p>
    <w:p>
      <w:r>
        <w:rPr>
          <w:b/>
        </w:rPr>
        <w:t>E. 5.2</w:t>
      </w:r>
    </w:p>
    <w:p>
      <w:r>
        <w:t>En l'espèce, des investigations complémentaires doivent être menées en vue de déterminer l'âge du recourant. Le Tribunal ne dispose pas d'éléments suffisants pour se prononcer de manière définitive sur l'âge de l'intéressé au moment du dépôt de sa demande d'asile en Suisse, en raison de l'état incomplet du dossier du SEM.</w:t>
      </w:r>
    </w:p>
    <w:p>
      <w:r>
        <w:rPr>
          <w:b/>
        </w:rPr>
        <w:t>E. 5.3</w:t>
      </w:r>
    </w:p>
    <w:p>
      <w:r>
        <w:t>A cela s'ajoute que la cause n'est pas suffisamment instruite pour que le Tribunal puisse se prononcer sur la qualité de réfugié du recourant. Par ailleurs, l'étendue des mesures d'instruction à effectuer dépasse celles qu'il incombe à l'autorité de recours d'entreprendre. Partant, une cassation se justifie.</w:t>
      </w:r>
    </w:p>
    <w:p>
      <w:r>
        <w:rPr>
          <w:b/>
        </w:rPr>
        <w:t>E. 5.4</w:t>
      </w:r>
    </w:p>
    <w:p>
      <w:r>
        <w:t>Dans ces conditions, il convient d'annuler le chiffre 8 du dispositif de la décision querellée et de renvoyer la cause au SEM pour complément d'instruction dans le sens des considérants (cf. consid. 3.4) et nouvelle décision sur la question de la minorité de l'intéressé et, par corollaire, sur celle de l'éventuelle modification de sa date de naissance dans SYMIC (art. 61 al. 1 PA). Il convient en l'état d'ordonner la réinscription dans SYMIC de la date de naissance de l'intéressé telle qu'elle y figurait avant la décision querellée, soit le (...) février 2006, en y faisant figurer la mention de son caractère litigieux.</w:t>
      </w:r>
    </w:p>
    <w:p>
      <w:r>
        <w:rPr>
          <w:b/>
        </w:rPr>
        <w:t>E. 5.5</w:t>
      </w:r>
    </w:p>
    <w:p>
      <w:r>
        <w:t>Il y a également lieu d'annuler les chiffres 1, 2 et 3 de la décision entreprise pour établissement incomplet de l'état de fait pertinent ainsi que violation du droit fédéral et de renvoyer la cause au SEM pour nouvelle décision, dûment motivée, au sens des considérants. Il est précisé que dans le cas où le SEM devait considérer le recourant comme mineur, il lui appartiendra alors d'entendre l'intéressé dans le respect des exigences légales et jurisprudentielles applicables.</w:t>
      </w:r>
    </w:p>
    <w:p>
      <w:r>
        <w:rPr>
          <w:b/>
        </w:rPr>
        <w:t>E. 5.6</w:t>
      </w:r>
    </w:p>
    <w:p>
      <w:r>
        <w:t>A toutes fins utiles, le Tribunal rappelle que les présentes injonctions sont obligatoires pour le SEM, dans la mesure où le dispositif prévoit une annulation « dans le sens des considérants » (cf. Benoît Bovay, Procédure administrative, 2ème éd. 2015, p. 630 et jurisp. cit. ; arrêt du Tribunal fédéral 9C_340/2013 du 25 juin 2013 consid. 3.1).</w:t>
      </w:r>
    </w:p>
    <w:p>
      <w:r>
        <w:rPr>
          <w:b/>
        </w:rPr>
        <w:t>E. 5.7</w:t>
      </w:r>
    </w:p>
    <w:p>
      <w:r>
        <w:t>Il rappelle également que les courts délais applicables dans le cadre de procédures accélérées ne dispensent pas le SEM d'établir l'état de fait pertinent de manière exacte et complète (cf. notamment arrêt du Tribunal D-3333/2019 du 12 juillet 2019 consid. 6.5). S'il ressort de l'audition sur les motifs d'asile qu'une décision ne peut être rendue, notamment parce que des mesures d'instruction supplémentaires doivent être engagées, le traitement de la demande d'asile doit se poursuivre en vertu de la procédure étendue (art. 26d LAsi).</w:t>
      </w:r>
    </w:p>
    <w:p>
      <w:r>
        <w:rPr>
          <w:b/>
        </w:rPr>
        <w:t>E. 6</w:t>
      </w:r>
    </w:p>
    <w:p>
      <w:r>
        <w:t>Compte tenu de ce qui précède, le recours doit être est admis, en tant qu'il porte sur les chiffres 1, 2, 3 et 8 du dispositif de la décision du SEM du 24 avril 2023.</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7.2</w:t>
      </w:r>
    </w:p>
    <w:p>
      <w:r>
        <w:t>Partant, il n'y a pas lieu en l'espèce de percevoir de frais de procédure (art. 63 al. 1 et 2 PA). La demande d'assistance judiciaire partielle est dès lors sans objet.</w:t>
      </w:r>
    </w:p>
    <w:p>
      <w:r>
        <w:rPr>
          <w:b/>
        </w:rPr>
        <w:t>E. 7.3</w:t>
      </w:r>
    </w:p>
    <w:p>
      <w:r>
        <w:t>Il en va de même de celle tendant à l'exemption du versement d'une avance de frais.</w:t>
      </w:r>
    </w:p>
    <w:p>
      <w:r>
        <w:rPr>
          <w:b/>
        </w:rPr>
        <w:t>E. 7.4</w:t>
      </w:r>
    </w:p>
    <w:p>
      <w:r>
        <w:t>Pour le reste, il n'y a pas lieu d'allouer de dépens au recourant (art. 64 al. 1 PA a contrario), dès lors que celui-ci est représenté par le représentant juridique qui lui a été attribué par le prestataire mandaté par le SEM, conformément à l'art. 102f LAsi, et les frais de représentation pour la procédure de recours sont couverts par l'indemnité forfaitaire, fixée de manière contractuelle, pour les prestations fournies durant la procédure de recours (art. 102k let. d LAsi).</w:t>
      </w:r>
    </w:p>
    <w:p>
      <w:r>
        <w:rPr>
          <w:b/>
        </w:rPr>
        <w:t>E. 7.5</w:t>
      </w:r>
    </w:p>
    <w:p>
      <w:r>
        <w:t>S'agissant enfin de la requête du recourant tendant au prononcé de mesures provisionnelles urgentes, dans le sens que ses données inscrites dans SYMIC soient rectifiées conformément à sa demande et que l'intéressé soit placé dans un centre adapté aux requérants d'asile mineurs non accompagnés est, dans la mesure de sa recevabilité, devenue sans objet avec le présent prononcé, le SEM - ou l'autorité cantonale compétente - étant tenu à cet égard de prendre les mesures qui s'imposent, le cas échéant, dans le cadre de la reprise de la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