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E-2923/2024 vom 14. Mai 2024</w:t>
      </w:r>
    </w:p>
    <w:p>
      <w:r>
        <w:t>Bundesverwaltungsgericht, 2024-05-14, DE</w:t>
      </w:r>
    </w:p>
    <w:p>
      <w:r>
        <w:rPr>
          <w:b/>
        </w:rPr>
        <w:t xml:space="preserve">Quelle: </w:t>
      </w:r>
      <w:r>
        <w:t>https://mcp.opencaselaw.ch/entscheid/bvger_E-2923_2024</w:t>
      </w:r>
    </w:p>
    <w:p>
      <w:r>
        <w:t>FR: TAF E-2923/2024 du 14 mai 2024</w:t>
      </w:r>
    </w:p>
    <w:p>
      <w:r>
        <w:t>IT: TAF E-2923/2024 del 14 maggio 2024</w:t>
      </w:r>
    </w:p>
    <w:p>
      <w:pPr>
        <w:pStyle w:val="Heading2"/>
      </w:pPr>
      <w:r>
        <w:t>Regeste</w:t>
      </w:r>
    </w:p>
    <w:p>
      <w:r>
        <w:t>Flughafenverfahren (vorläufige Verweigerung der Einreise in die Schweiz und Zuweisung eines Aufentha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Prozessführung wird abgewiesen.</w:t>
      </w:r>
    </w:p>
    <w:p>
      <w:r>
        <w:rPr>
          <w:b/>
        </w:rPr>
        <w:t>E. 3</w:t>
      </w:r>
    </w:p>
    <w:p>
      <w:r>
        <w:t>Die Verfahrenskosten von Fr. 500.-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Flughafenpolizei. Die Einzelrichterin: Die Gerichtsschreiberin: Gabriela Freihofer Irina Schulthess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