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E-2871/2016 vom 24. Mai 2016</w:t>
      </w:r>
    </w:p>
    <w:p>
      <w:r>
        <w:t>Bundesverwaltungsgericht, 2016-05-24, DE</w:t>
      </w:r>
    </w:p>
    <w:p>
      <w:r>
        <w:rPr>
          <w:b/>
        </w:rPr>
        <w:t xml:space="preserve">Quelle: </w:t>
      </w:r>
      <w:r>
        <w:t>https://mcp.opencaselaw.ch/entscheid/bvger_E-2871_2016</w:t>
      </w:r>
    </w:p>
    <w:p>
      <w:r>
        <w:t>FR: TAF E-2871/2016 du 24 mai 2016</w:t>
      </w:r>
    </w:p>
    <w:p>
      <w:r>
        <w:t>IT: TAF E-2871/2016 del 24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weder den Anforderungen an die Glaubhaftigkeit gemäss Art. 7 AsylG noch jenen an die Flüchtlingseigenschaft gemäss Art. 3 AsylG standhalten. Seine Aussagen seien in verschiedener Hinsicht nicht plausibel. Dies nicht nur, was seine Asylvorbringen betreffe, sondern auch, was seine Identität, Biographie, familiären und verwandtschaftlichen Beziehungen, Lebensumstände und Umstände der Reise nach Europa angehe. Seine zweifelhaften Aussagen würden den Eindruck vermitteln, dass er nicht gewillt sei, seiner Mitwirkungs- und Wahrheitspflicht im Asylverfahren nachzukommen und seine Identität offenzulegen. Dass er die Sprache spreche und den angeblichen Clan nennen könne, reiche nicht aus, um seine Staatsangehörigkeit und Herkunft glaubhaft zu machen. Ergänzend sei festzustellen, dass selbst unter der Annahme, die entsprechenden Aussagen würden der Wahrheit entsprechen, auf den ersten Blick keine Hinweise für die Erfüllung der Flüchtlingseigenschaft bestehen würden, zumal sich seine wesentlichen Vorbringen auf einen angeblichen Drittstaat, nämlich Äthiopien, beziehen würden.</w:t>
      </w:r>
    </w:p>
    <w:p>
      <w:r>
        <w:rPr>
          <w:b/>
        </w:rPr>
        <w:t>E. 4.2</w:t>
      </w:r>
    </w:p>
    <w:p>
      <w:r>
        <w:t>Der Beschwerdeführer wendet dagegen ein, er habe die Behörden nicht über seine Herkunft und Identität getäuscht. Die somalische Botschaft in Genf habe bestätigt, dass er somalischer Staatsangehöriger sei. Identitätspapiere besitze er keine.</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respektive nicht asylrelevant ausgefallen ist. Mit dem blossen Wiederholen des aktenkundigen Sachverhalts zeigt er nicht auf, inwiefern die angefochtene Verfügung Bundesrecht verletzen oder den Sachverhalt fehlerhaft feststellen soll. Solches lässt sich auch nicht annehmen.</w:t>
      </w:r>
    </w:p>
    <w:p>
      <w:r>
        <w:rPr>
          <w:b/>
        </w:rPr>
        <w:t>E. 4.3.1</w:t>
      </w:r>
    </w:p>
    <w:p>
      <w:r>
        <w:t>So sind zahlreiche Vorbringen des Beschwerdeführers nicht nachvollziehbar und widersprüchlich. Der Beschwerdeführer kann nicht erklären, warum er und seine Grossmutter keinen Kontakt mehr zu seinen Eltern haben, und warum seine Eltern statt nach Äthiopien angeblich nach Jemen gegangen sind (SEM-Akten, A25/19 F66 ff.). Ebenfalls nicht geglaubt werden können ihm seine Aussagen zu seinen Schuldokumenten. Sein Rechtfertigungsgrund, die Dokumente würden sich in der Schule befinden und seine Grossmutter würde nicht wissen, wie man diese beschaffe (SEM-Akten, A25/19 F75 ff.), muss als vorgeschoben qualifiziert werden. Ausserdem widerspricht er sich diesbezüglich, da er in der BzP angibt, diese Dokumente würden sich bei seiner Grossmutter befinden (SEM-Akten, A10/12 S. 6). Ebenfalls erstaunt, dass dem Beschwerdeführer der Begriff "Kebele" nicht geläufig ist, und dass er nicht weiss, dass sich in der Umgebung von B._______ verschiedene Flüchtlingscamps für somalische Flüchtlinge befinden (SEM-Akten, A25/19 F27 und F51 f.).</w:t>
      </w:r>
    </w:p>
    <w:p>
      <w:r>
        <w:rPr>
          <w:b/>
        </w:rPr>
        <w:t>E. 4.3.2</w:t>
      </w:r>
    </w:p>
    <w:p>
      <w:r>
        <w:t>Bezüglich zahlreicher weiterer Ungereimtheiten und Widersprüche ist auf die zutreffenden Erwägungen in der angefochtenen Verfügung zu verweisen. Es ist offensichtlich, dass der Beschwerdeführer die Schweizer Behörden über seine Identität und Herkunft zu täuschen versucht. Das eingereichte Dokument mit dem Titel "Certificat de naissance", das seine angebliche Herkunft und Nationalität beweisen soll, hat keinen Beweiswert. In Somalia existieren keinerlei Personenregister, aus denen die somalischen Behörden, vorliegend die angebliche "Embassy of the Federal Republic of Somalia to Switzerland", die Identität der vorsprechenden Person überprüfen kann (vgl. U.S. Department of State, Somalia Reciprocity Schedule, undatiert, http://travel.state.gov/content/visas/english/fees/reciprocity-by-country/SO.html, abgerufen am 25. Mai 2016). Die entsprechenden Papiere können nur nach den Angaben der Antragsteller ausgestellt werden. Ausserdem existiert in der Schweiz keine somalische Botschaft, sondern lediglich eine Permanente Mission der Republik Somalia, was zusätzlich dafür spricht, dass es sich beim eingereichten Dokument um eine Fälschung handelt. Aus den eingereichten Zeitungsartikeln kann der Beschwerdeführer nichts zu seinen Gunsten ableiten. Die Herkunft und Staatsangehörigkeit des Beschwerdeführers gilt deshalb als unbekannt, zumal seine Angaben hierzu offensichtlich unglaubhaft sind und er keinerlei Bemühungen unternommen hat, Dokumente einzureichen, welche seine Angaben bestätigen könnten. Insgesamt müssen seine Vorbringen als unglaubhaft qualifiziert werden.</w:t>
      </w:r>
    </w:p>
    <w:p>
      <w:r>
        <w:rPr>
          <w:b/>
        </w:rPr>
        <w:t>E. 4.3.3</w:t>
      </w:r>
    </w:p>
    <w:p>
      <w:r>
        <w:t>Ausserdem stellt die Vorinstanz zutreffend fest, dass die Vorbringen des Beschwerdeführers selbst bei Wahrunterstellung nicht asylrelevant sind, zumal sich diese hauptsächlich auf seine angebliche Flucht aus Äthiopien, einem Drittstaat, beziehen und er gemäss eigener Angaben somalischer Staatsangehöriger ist. Zu Somalia bringt er in der BzP einzig vor, dass dort immer wieder Krieg geherrscht habe, seine Grossmutter alt geworden sei und er ein besseres Leben gesucht habe (SEM-Akten, A10/12 S. 7 f.). In der Anhörung bringt er zusätzlich vor, sein Vater habe sich mit seinen Cousins um Land gestritten (SEM-Akten, A25/19 F101 ff.). Diesen Fluchtgründen fehlt es offensichtlich an der Asylrelevanz.</w:t>
      </w:r>
    </w:p>
    <w:p>
      <w:r>
        <w:rPr>
          <w:b/>
        </w:rPr>
        <w:t>E. 4.4</w:t>
      </w:r>
    </w:p>
    <w:p>
      <w:r>
        <w:t>Zusammenfassend ist festzuhalten, dass es dem Beschwerdeführer nicht gelungen ist, eine im Zeitpunkt seiner Ausreise aus Somalia bestehende oder drohende, asylrechtlich relevante Gefährdung nachzuweisen oder glaubhaft zu machen. Die Vorinstanz hat sein Asylgesuch zu Recht abgewiesen.</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Anordnung der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In Bezug auf den Vollzug der Wegweisung hält die Vorinstanz vorab fest, der Beschwerdeführer habe die geltend gemachte Staatsangehörigkeit und Herkunft nicht glaubhaft machen können. Wie bereits in Erwägung 4.3.2 dargelegt, schliesst sich das Bundesverwaltungsgericht dieser Feststellung an.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w:t>
      </w:r>
    </w:p>
    <w:p>
      <w:r>
        <w:rPr>
          <w:b/>
        </w:rPr>
        <w:t>E. 6.3</w:t>
      </w:r>
    </w:p>
    <w:p>
      <w:r>
        <w:t>Mit dem Vorenthalten von Informationen und dem Fehlen jeglicher Bemühungen, rechtsgenügliche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6.4</w:t>
      </w:r>
    </w:p>
    <w:p>
      <w:r>
        <w:t>Es obliegt dem Beschwerdeführer, sich die für eine Rückkehr allenfalls benötigten Reisedokumente zu beschaffen (Art. 8 Abs. 4 AsylG; BVGE 2008/34 E. 12), weshalb der Vollzug der Wegweisung auch als möglich zu bezeichnen ist.</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Der Antrag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