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E-286/2023 vom 2. Mai 2023</w:t>
      </w:r>
    </w:p>
    <w:p>
      <w:r>
        <w:t>Bundesverwaltungsgericht, 2023-05-02, DE</w:t>
      </w:r>
    </w:p>
    <w:p>
      <w:r>
        <w:rPr>
          <w:b/>
        </w:rPr>
        <w:t xml:space="preserve">Quelle: </w:t>
      </w:r>
      <w:r>
        <w:t>https://mcp.opencaselaw.ch/entscheid/bvger_E-286_2023</w:t>
      </w:r>
    </w:p>
    <w:p>
      <w:r>
        <w:t>FR: TAF E-286/2023 du 2 mai 2023</w:t>
      </w:r>
    </w:p>
    <w:p>
      <w:r>
        <w:t>IT: TAF E-286/2023 del 2 maggio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t>E-286/2023 Seite 5</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unbegründete Beschwerden wird in einzelrichterli- cher Zuständigkeit mit Zustimmung eines zweiten Richters beziehungs- weise einer zweiten Richterin entschieden (Art. 111 Bst. e AsylG). Vor- liegend handelt es sich – aufgrund des in der hier relevanten Rechtsfrage in der Zwischenzeit ergangenen Leitentscheids des Bundesverwaltungs- gerichts E-1488/2020 vom 22. März 2023 (zur Publikation als BVGE vor- gesehen) – um ein im Urteilszeitpunkt unbegründet gewordenes Rechts- mittel, weshalb der Entscheid nur summarisch zu begründen ist (Art. 111a Abs. 2 AsylG).</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w:t>
      </w:r>
    </w:p>
    <w:p>
      <w:r>
        <w:rPr>
          <w:b/>
        </w:rPr>
        <w:t>E. 3.2</w:t>
      </w:r>
    </w:p>
    <w:p>
      <w:r>
        <w:t>Gemäss Art. 3 Abs. 1 Dublin-III-VO wird jeder Asylantrag von einem einzigen Mitgliedstaat geprüft, der nach den Kriterien des Kapitels III als zuständiger Staat bestimmt wird. Im Fall eines sogenannten Aufnahmever- fahrens (engl.: take charge) sind die in Kapitel III (Art. 8–15 Dublin-III-VO) genannten Kriterien in der dort aufgeführten Rangfolge anzuwenden.</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w:t>
      </w:r>
    </w:p>
    <w:p>
      <w:r>
        <w:t>E-286/2023 Seite 6 Union (EU-Grundrechtecharta [GRC]; ABl. C 364/1 vom 18. Dezember 2000) mit sich bringen, ist zu prüfen, ob aufgrund dieser Kriterien ein anderer Mitgliedstaat als zuständig bestimmt werden kann. Kann kein an- derer Mitgliedstaat als zuständig bestimmt werden, wird der die Zuständig- keit prüfende Mitgliedstaat zum zuständigen Mitgliedstaat (Art. 3 Abs. 2 Sätze 2 und 3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4.1</w:t>
      </w:r>
    </w:p>
    <w:p>
      <w:r>
        <w:t>Der Abgleich der Fingerabdrücke des Beschwerdeführers ergab, dass er am 19. September 2022 in Kroatien daktyloskopisch erfasst worden war. Die kroatischen Behörden stimmten dem Gesuch des SEM vom 8. Novem- ber 2022 um Übernahme des Beschwerdeführers am 6. Februar 2023 ge- stützt auf Art. 13 Abs. 1 Dublin-III-VO zu. Vor diesem Hintergrund ist die grundsätzliche Zuständigkeit Kroatiens zur Durchführung des Asyl- und Wegweisungsverfahrens des Beschwerdeführers demnach gegeben.</w:t>
      </w:r>
    </w:p>
    <w:p>
      <w:r>
        <w:rPr>
          <w:b/>
        </w:rPr>
        <w:t>E. 4.2.1</w:t>
      </w:r>
    </w:p>
    <w:p>
      <w:r>
        <w:t>Der Beschwerdeführer brachte im Beschwerdeverfahren vor, er sei an der kroatischen Grenze von der Polizei aufgegriffen und direkt inhaftiert worden. Trotz Erschöpfung und damit zusammenhängendem Schwindel, Übelkeit und Kopf- sowie Gliederschmerzen habe er weder Wasser noch Verpflegung und auch keine medizinische Behandlung erhalten. Die Fingerabdrücke seien ihm unter Zwang abgenommen worden. Danach seien ihm fremdsprachige Dokumente ausgehändigt und er sei an einen Bahnhof gebracht worden, wo die Beamten ihn hilflos zurückgelassen hätten. Berichten zufolge könnten auch Kettenabschiebungen aus dem Landesinnern Kroatiens nicht ausgeschlossen werden; es komme nämlich auch in Zagreb vor, dass Personen willkürlich von der Polizei aufgegriffen und nach Bosnien und Herzegowina verschleppt würden. Insgesamt sei</w:t>
      </w:r>
    </w:p>
    <w:p>
      <w:r>
        <w:t>E-286/2023 Seite 7 aufgrund der von den kroatischen Behörden zumindest geduldeten massi- ven und systematischen Menschenrechtsverletzungen fraglich, ob dieser Staat in der Lage sei, die Gefahr einer unmenschlichen oder entwürdigen- den Behandlung im Asylverfahren zu verhindern und den offensichtlich unerwünschten Asylsuchenden ein faires Asylverfahren zu bieten. Der Beschwerdeführer leide aufgrund der groben und unmenschlichen Erfahrungen mit den kroatischen Behörden an einer Angststörung sowie einer depressiven Episode. Eine Rückkehr nach Kroatien berge folglich die Gefahr einer Retraumatisierung sowie einer unwiderruflichen Verschlech- terung seines Gesundheitszustands, womit seine Wegweisung gegen Art. 3 EMRK verstosse. Aufgrund der damit aufgezeigten Mängel im kroa- tischen Asylverfahren, seiner persönlichen Erlebnisse sowie seiner gesundheitlichen Beschwerden bestehe ein Rechtsanspruch auf Aus- übung des Selbsteintrittsrechts.</w:t>
      </w:r>
    </w:p>
    <w:p>
      <w:r>
        <w:rPr>
          <w:b/>
        </w:rPr>
        <w:t>E. 4.2.2</w:t>
      </w:r>
    </w:p>
    <w:p>
      <w:r>
        <w:t>Die Vorinstanz habe sodann keine vertiefte Ermessensabwägung vorgenommen, ob anstelle der Überstellung nach Kroatien ein humanitärer Selbsteintritt angezeigt gewesen wäre. Eine solche hätte sich aufgrund der notorischen Mängel im kroatischen Asylsystem und seiner Erlebnisse in Kroatien aufgedrängt. Die durch das SEM in seiner Vernehmlassung erwähnte Botschaftsabklärung vom März 2022 enthalte zahlreiche vage Formulierungen und die konkreten Quellenangaben seien weiterhin nicht offengelegt worden. Die Situation an den Aussengrenzen Kroatiens und das dortige Asylsystem entspreche nach wie vor nicht den menschenrecht- lichen Vorgaben. Es sei daher überaus fragwürdig, ob er sich im Falle von Schwierigkeiten tatsächlich an die kroatischen Behörden wenden oder den Rechtsweg effektiv beschreiten und so Unterstützung erhalten könne. Die Vorinstanz habe damit seinen Anspruch auf rechtliches Gehör verletzt und ihr Ermessen bei der Prüfung des Selbsteintritts gemäss Art. 29a Abs. 3 AsylV 1 in Verbindung mit Art. 17 Abs. 1 Dublin-III-VO pflichtwidrig unter- schritten. Sollte dennoch eine Überstellung angeordnet werden, sei die Vorinstanz anzuweisen, von den kroatischen Behörden individuelle Zusi- cherungen bezüglich adäquater medizinischer Behandlung und adäquater Unterbringung einzuholen.</w:t>
      </w:r>
    </w:p>
    <w:p>
      <w:r>
        <w:rPr>
          <w:b/>
        </w:rPr>
        <w:t>E. 5.1</w:t>
      </w:r>
    </w:p>
    <w:p>
      <w:r>
        <w:t>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Artikels 4 der EU-Grundrechtecharta mit sich bringen würden.</w:t>
      </w:r>
    </w:p>
    <w:p>
      <w:r>
        <w:t>E-286/2023 Seite 8</w:t>
      </w:r>
    </w:p>
    <w:p>
      <w:r>
        <w:rPr>
          <w:b/>
        </w:rPr>
        <w:t>E. 5.2</w:t>
      </w:r>
    </w:p>
    <w:p>
      <w:r>
        <w:t>Kroatien ist Signatarstaat der EMRK, des Übereinkommens vom</w:t>
      </w:r>
    </w:p>
    <w:p>
      <w:r>
        <w:rPr>
          <w:b/>
        </w:rPr>
        <w:t>E. 5.3.1</w:t>
      </w:r>
    </w:p>
    <w:p>
      <w:r>
        <w:t>Im zur Publikation vorgesehenen Urteil E-1488/2020 vom 22. März 2023 wurde die seit dem Referenzurteil D-1611/2016 vom 22. März 2016 bestehende Praxis der grundsätzlichen Zulässigkeit von Dublin-Überstel- lungen nach Kroatien – unabhängig davon ob es sich dabei um ein "Take- Charge-" (Aufnahme) oder ein "Take-Back-" (Wiederaufnahme) Verfahren handelt – bestätigt; im Urteil wurde festgehalten, dass nicht davon auszu- gehen sei, das Asylverfahren und die Aufnahmebedingungen in Kroatien würden systemische Schwachstellen im Sinne von Art. 3 Abs. 2 Sätze 2 und 3 Dublin-III-VO aufweisen, die eine Überstellung von Gesuch- stellenden generell als unzulässig erscheinen lassen würden (vgl. a.a.O. E. 9.5).</w:t>
      </w:r>
    </w:p>
    <w:p>
      <w:r>
        <w:rPr>
          <w:b/>
        </w:rPr>
        <w:t>E. 5.3.2</w:t>
      </w:r>
    </w:p>
    <w:p>
      <w:r>
        <w:t>Das Gericht stellte weiter fest, der Verdacht eines – angesichts der Situation in Kroatien (vgl. a.a.O. E. 9.4.2 f.) auf den ersten Blick nicht un- begründete – Gefährdungszusammenhangs zwischen den sogenannten Push-backs und der Dublin-Rückkehr lasse sich aufgrund der verfügbaren Informationen und Erkenntnisse nicht erhärten. Zum heutigen Zeitpunkt bestünden keine genügenden Anzeichen, die befürchten liessen, Dublin- Rückkehrende würden ohne Eröffnung und Durchführung eines Asylver- fahrens aus Kroatien rechtswidrig ausgeschafft. Insbesondere sei aufgrund dieser Ausgangslage nicht davon auszugehen, dass dies systematisch ge- schehen würde. Aufgrund der verfügbaren Informationen gebe es letztlich keine Anhaltspunkte, wonach Take-Charge-Konstellationen diesbezüglich anders zu beurteilen wären als Take-Back-Verfahren, beziehungsweise dass für die erste Kategorie eine erhöhte Gefährdung von Abschiebungen</w:t>
      </w:r>
    </w:p>
    <w:p>
      <w:r>
        <w:t>E-286/2023 Seite 9 ohne Durchführung eines Asylverfahrens bestehen würde (vgl. a.a.O. E. 9.4.4). Im Ergebnis sei davon auszugehen, dass Gesuchstellende, wel- che gestützt auf die Dublin-III-VO nach Kroatien überstellt würden, Zugang zum dortigen Asylverfahren erhalten würden, unabhängig davon, ob die gesuchstellende Person im Rahmen eines Take-Charge- oder Take-Back- Verfahrens überstellt werde. Insbesondere bestehe keine beachtliche Wahrscheinlichkeit, die Überstellten würden der Gefahr einer Verletzung ihrer aus dem Refoulement-Verbot fliessenden Rechte ausgesetzt (vgl. a.a.O. E. 9.5).</w:t>
      </w:r>
    </w:p>
    <w:p>
      <w:r>
        <w:rPr>
          <w:b/>
        </w:rPr>
        <w:t>E. 5.4</w:t>
      </w:r>
    </w:p>
    <w:p>
      <w:r>
        <w:t>Unter diesen Umständen ist auch vorliegend die Anwendung von Art. 3 Abs. 2 Dublin-III-VO nicht gerechtfertigt. Von einer Überstellung ist schliesslich nur in Ausnahmefällen abzusehen. Dafür bedarf es substanzi- ierter Vorbringen, die geeignet sind darzulegen, dass die generelle An- nahme – wie sie im Urteil E-1488/2020 dargestellt wurde – im Einzelfall nicht zutrifft. Dies gelingt dem Beschwerdeführer mit seinen Ausführungen zur Situation in Kroatien nicht. 6. 6.1 Im Übrigen sind den Akten sodann keine Anhaltspunkte zu entnehmen, die eine Ausübung des Selbsteintrittsrechts der Schweiz nach Art. 17 Abs. 1 Satz 1 Dublin-III-VO nahelegen würden. 6.2 Der Beschwerdeführer hat kein konkretes und ernsthaftes Risiko dar- getan, die kroatischen Behörden würden sich weigern, ihn aufzunehmen und seinen Antrag auf internationalen Schutz unter Einhaltung der Regeln der Verfahrensrichtlinie zu prüfen. Den Akten sind denn auch keine Gründe für die Annahme zu entnehmen, Kroatien werde in seinem Fall den Grund- satz des Non-Refoulement missachten und ihn zur Ausreise in ein Land zwingen, in dem sein Leib, sein Leben oder seine Freiheit aus einem Grund nach Art. 3 Abs. 1 AsylG gefährdet wäre oder in dem er Gefahr laufen würde, zur Ausreise in ein solches Land gezwungen zu werden. Ausser- dem hat der Beschwerdeführer nicht dargetan, die ihn bei einer Rückfüh- rung erwartenden Bedingungen in Kroatien seien derart schlecht, dass sie zu einer Verletzung von Art. 4 der EU-Grundrechtecharta, Art. 3 EMRK oder Art. 3 FoK führen könnten. Er vermochte keine individuellen Um- stände geltend zu machen, gestützt auf welche sich die Annahme rechtfer- tigen würde, Kroatien würde ihm dauerhaft die ihm gemäss Aufnahmericht- linie zustehenden minimalen Lebensbedingungen – insbesondere auch hinsichtlich der medizinischen Versorgung oder der Unterbringung – vor- enthalten. Bei einer allfälligen vorübergehenden Einschränkung könnte er</w:t>
      </w:r>
    </w:p>
    <w:p>
      <w:r>
        <w:t>E-286/2023 Seite 10 sich – entgegen der in der Replik vertretenen Auffassung (vgl. dort S. 3 f.) – nötigenfalls an die kroatischen Behörden wenden und die ihm zustehen- den Aufnahmebedingungen auf dem Rechtsweg einfordern (vgl. Art. 26 Aufnahmerichtlinie). 6.3 6.3.1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raschen und unwiederbringlichen Verschlechterung ihres Gesundheits- zustands ausgesetzt zu werden, die zu intensivem Leiden oder einer er- heblichen Verkürzung der Lebenserwartung führen würde (vgl. Urteil des EGMR Paposhvili gegen Belgien 13. Dezember 2016, Grosse Kammer 41738/10, §§ 180–193 m.w.H.). 6.3.2 Eine solche Situation ist vorliegend nicht gegeben: Im letzten Arzt- bericht vom 23. Februar 2023 wurde dem Beschwerdeführer die Diagnose einer Posttraumatischen Belastungsstörung gestellt. Die damit verbunde- nen gesundheitlichen Einschränkungen sind nicht zu verharmlosen; aber sein Gesundheitszustand vermag eine Unzulässigkeit im Sinne der zitier- ten restriktiven Rechtsprechung nicht zu rechtfertigen. Die gesundheitli- chen Probleme sind auch nicht von einer derartigen Schwere, dass aus humanitären Gründen von einer Überstellung abgesehen werden müsste. 6.3.3 Im Übrigen ist allgemein bekannt, dass Kroatien über eine ausrei- chende medizinische Infrastruktur verfügt. Die Mitgliedstaaten sind ver- pflichtet, den Antragstellern die erforderliche medizinische Versorgung, die zumindest die Notversorgung und die unbedingt erforderliche Behandlung von Krankheiten und schweren psychischen Störungen umfasst, zugäng- lich zu machen (Art. 19 Abs. 1 Aufnahmerichtlinie); den Antragstellern mit besonderen Bedürfnissen ist die erforderliche medizinische oder sonstige Hilfe (einschliesslich nötigenfalls einer geeigneten psychologischen Be- treuung) zu gewähren (Art. 19 Abs. 2 Aufnahmerichtlinie). Es liegen keine</w:t>
      </w:r>
    </w:p>
    <w:p>
      <w:r>
        <w:t>E-286/2023 Seite 11 Hinweise vor, wonach Kroatien dem Beschwerdeführer eine adäquate medizinische Behandlung verweigern würde. Das SEM hat bereits an- gekündigt, dass es den medizinischen Umständen bei der Bestimmung der konkreten Modalitäten der Überstellung Rechnung tragen und die kroati- schen Behörden vorgängig in geeigneter Weise über die spezifischen medizinischen Umstände informieren wird (vgl. angefochtene Verfügung S. 6 und Art. 31 f. Dublin-III-VO). 6.4 Nach dem Gesagten besteht demnach auch keine Veranlassung für die eventualiter beantragte Rückweisung an die Vorinstanz, zumal der Sach- verhalt als genügend erstellt zu betrachten ist. Die Vorinstanz war auch nicht verpflichtet zur Einholung individueller Garantien bezüglich des effek- tiven Zugangs des jungen und alleinstehenden Beschwerdeführers zum Asylverfahren sowie zur medizinischen Versorgung und Unterbringung. Diese beiden Eventual-Rechtsbegehren sind abzuweisen. 6.5 6.5.1 Schliesslich ist die angefochtene Verfügung auch unter dem Blick- winkel der Anwendung der Kann-Bestimmung von Art. 29a Abs. 3 AsylV 1 – hinsichtlich derer das SEM über einen (durch das Bundesverwaltungs- gericht lediglich eingeschränkt überprüfbaren) Ermessensspielraum ver- fügt – nicht zu beanstanden (vgl. BVGE 2015/9 E. 7 f. und Art. 106 Abs. 1 Bst. a und b AsylG). Der Sachverhalt ist, wie erwähnt, hinreichend erstellt, und den Akten sind keine Hinweise auf einen Ermessensmissbrauch oder ein Über- respektive Unterschreiten des Ermessens zu entnehmen. 6.5.2 Das Gericht enthält sich unter diesen Umständen weiterer Äusserun- gen zur Frage eines Selbsteintritts aus humanitären Gründen. 6.6 Nach dem Gesagten bestand kein Grund für eine Anwendung der Er- messensklauseln von Art. 17 Dublin-III-VO. Der Vollständigkeit halber ist festzuhalten, dass die Dublin-III-VO den Schutzsuchenden kein Recht ein- räumt, den ihren Antrag prüfenden Staat selber auszuwählen (vgl. auch BVGE 2010/45 E. 8.3). 7. Die Vorinstanz ist angesichts der vorstehenden Erwägungen zu Recht nicht auf das Asylgesuch des Beschwerdeführers eingetreten und hat seine Überstellung nach Kroatien verfügt (vgl. Art. 31a Abs. 1 Bst. b und Art. 44 AsylG). Die Beschwerde ist abzuweisen.</w:t>
      </w:r>
    </w:p>
    <w:p>
      <w:r>
        <w:t>E-286/2023 Seite 12 8. Bei diesem Ausgang des Verfahrens wären die Kosten grundsätzlich dem Beschwerdeführer aufzuerlegen (Art. 63 Abs. 1 VwVG). Nachdem aber mit Zwischenverfügung vom 18. Januar 2023 die unentgeltliche Prozessfüh- rung gemäss Art. 65 Abs. 1 VwVG gewährt wurde und den Akten keine Hin- weise auf eine relevante Veränderung der finanziellen Verhältnisse zu ent- nehmen sind, ist auf das Erheben von Verfahrenskosten zu verzichten.</w:t>
      </w:r>
    </w:p>
    <w:p>
      <w:r>
        <w:t>(Dispositiv nächste Seite)</w:t>
      </w:r>
    </w:p>
    <w:p>
      <w:r>
        <w:t>E-286/2023 Seite 13</w:t>
      </w:r>
    </w:p>
    <w:p>
      <w:r>
        <w:rPr>
          <w:b/>
        </w:rPr>
        <w:t>E. 6.1</w:t>
      </w:r>
    </w:p>
    <w:p>
      <w:r>
        <w:t>Im Übrigen sind den Akten sodann keine Anhaltspunkte zu entnehmen, die eine Ausübung des Selbsteintrittsrechts der Schweiz nach Art. 17 Abs. 1 Satz 1 Dublin-III-VO nahelegen würden.</w:t>
      </w:r>
    </w:p>
    <w:p>
      <w:r>
        <w:rPr>
          <w:b/>
        </w:rPr>
        <w:t>E. 6.2</w:t>
      </w:r>
    </w:p>
    <w:p>
      <w:r>
        <w:t>Der Beschwerdeführer hat kein konkretes und ernsthaftes Risiko dargetan, die kroatischen Behörden würden sich weigern, ihn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Er vermochte keine individuellen Umstände geltend zu machen, gestützt auf welche sich die Annahme rechtfertigen würde, Kroatien würde ihm dauerhaft die ihm gemäss Aufnahmerichtlinie zustehenden minimalen Lebensbedingungen - insbesondere auch hinsichtlich der medizinischen Versorgung oder der Unterbringung - vorenthalten. Bei einer allfälligen vorübergehenden Einschränkung könnte er sich - entgegen der in der Replik vertretenen Auffassung (vgl. dort S. 3 f.) - nötigenfalls an die kroatischen Behörden wenden und die ihm zustehenden Aufnahmebedingungen auf dem Rechtsweg einfordern (vgl. Art. 26 Aufnahmerichtlinie).</w:t>
      </w:r>
    </w:p>
    <w:p>
      <w:r>
        <w:rPr>
          <w:b/>
        </w:rPr>
        <w:t>E. 6.3.1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6.3.2</w:t>
      </w:r>
    </w:p>
    <w:p>
      <w:r>
        <w:t>Eine solche Situation ist vorliegend nicht gegeben: Im letzten Arzt-bericht vom 23. Februar 2023 wurde dem Beschwerdeführer die Diagnose einer Posttraumatischen Belastungsstörung gestellt. Die damit verbundenen gesundheitlichen Einschränkungen sind nicht zu verharmlosen; aber sein Gesundheitszustand vermag eine Unzulässigkeit im Sinne der zitierten restriktiven Rechtsprechung nicht zu rechtfertigen. Die gesundheitlichen Probleme sind auch nicht von einer derartigen Schwere, dass aus humanitären Gründen von einer Überstellung abgesehen werden müsste.</w:t>
      </w:r>
    </w:p>
    <w:p>
      <w:r>
        <w:rPr>
          <w:b/>
        </w:rPr>
        <w:t>E. 6.3.3</w:t>
      </w:r>
    </w:p>
    <w:p>
      <w:r>
        <w:t>Im Übrigen ist allgemein bekannt,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 Das SEM hat bereits an-gekündigt, dass es den medizinischen Umständen bei der Bestimmung der konkreten Modalitäten der Überstellung Rechnung tragen und die kroatischen Behörden vorgängig in geeigneter Weise über die spezifischen medizinischen Umstände informieren wird (vgl. angefochtene Verfügung S. 6 und Art. 31 f. Dublin-III-VO).</w:t>
      </w:r>
    </w:p>
    <w:p>
      <w:r>
        <w:rPr>
          <w:b/>
        </w:rPr>
        <w:t>E. 6.4</w:t>
      </w:r>
    </w:p>
    <w:p>
      <w:r>
        <w:t>Nach dem Gesagten besteht demnach auch keine Veranlassung für die eventualiter beantragte Rückweisung an die Vorinstanz, zumal der Sachverhalt als genügend erstellt zu betrachten ist. Die Vorinstanz war auch nicht verpflichtet zur Einholung individueller Garantien bezüglich des effektiven Zugangs des jungen und alleinstehenden Beschwerdeführers zum Asylverfahren sowie zur medizinischen Versorgung und Unterbringung. Diese beiden Eventual-Rechtsbegehren sind abzuweisen.</w:t>
      </w:r>
    </w:p>
    <w:p>
      <w:r>
        <w:rPr>
          <w:b/>
        </w:rPr>
        <w:t>E. 6.5.1</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oder ein Über- respektive Unterschreiten des Ermessens zu entnehmen.</w:t>
      </w:r>
    </w:p>
    <w:p>
      <w:r>
        <w:rPr>
          <w:b/>
        </w:rPr>
        <w:t>E. 6.5.2</w:t>
      </w:r>
    </w:p>
    <w:p>
      <w:r>
        <w:t>Das Gericht enthält sich unter diesen Umständen weiterer Äusserungen zur Frage eines Selbsteintritts aus humanitären Gründen.</w:t>
      </w:r>
    </w:p>
    <w:p>
      <w:r>
        <w:rPr>
          <w:b/>
        </w:rPr>
        <w:t>E. 6.6</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w:t>
      </w:r>
    </w:p>
    <w:p>
      <w:r>
        <w:t>Die Vorinstanz ist angesichts der vorstehenden Erwägungen zu Recht nicht auf das Asylgesuch des Beschwerdeführers eingetreten und hat seine Überstellung nach Kroatien verfügt (vgl. Art. 31a Abs. 1 Bst. b und Art. 44 AsylG). Die Beschwerde ist abzuweisen.</w:t>
      </w:r>
    </w:p>
    <w:p>
      <w:r>
        <w:rPr>
          <w:b/>
        </w:rPr>
        <w:t>E. 8</w:t>
      </w:r>
    </w:p>
    <w:p>
      <w:r>
        <w:t>Bei diesem Ausgang des Verfahrens wären die Kosten grundsätzlich dem Beschwerdeführer aufzuerlegen (Art. 63 Abs. 1 VwVG). Nachdem aber mit Zwischenverfügung vom 18. Januar 2023 die unentgeltliche Prozessführung gemäss Art. 65 Abs. 1 VwVG gewährt wurde und den Akten keine Hinweise auf eine relevante Veränderung der finanziellen Verhältnisse zu entnehmen sind, ist auf das Erheben von Verfahrenskosten zu verzichten.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