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E-2756/2022 vom 16. Juni 2022</w:t>
      </w:r>
    </w:p>
    <w:p>
      <w:r>
        <w:t>Bundesverwaltungsgericht, 2022-06-16, FR</w:t>
      </w:r>
    </w:p>
    <w:p>
      <w:r>
        <w:rPr>
          <w:b/>
        </w:rPr>
        <w:t xml:space="preserve">Quelle: </w:t>
      </w:r>
      <w:r>
        <w:t>https://mcp.opencaselaw.ch/entscheid/bvger_E-2756_2022_d20220616</w:t>
      </w:r>
    </w:p>
    <w:p>
      <w:r>
        <w:t>FR: TAF E-2756/2022 du 16 juin 2022</w:t>
      </w:r>
    </w:p>
    <w:p>
      <w:r>
        <w:t>IT: TAF E-2756/2022 del 16 giugno 2022</w:t>
      </w:r>
    </w:p>
    <w:p>
      <w:pPr>
        <w:pStyle w:val="Heading2"/>
      </w:pPr>
      <w:r>
        <w:t>Regeste</w:t>
      </w:r>
    </w:p>
    <w:p>
      <w:r>
        <w:t>Asile (non-entr&amp;eacute;e en mati&amp;egrave;re) et renvoi (proc&amp;eacute;dure Dublin - art. 31a al. 1 let. b LAsi) | Asile (non-entrée en matière / procédure Dublin) et renvoi; décision du SEM du 16 juin 2022</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4.1</w:t>
      </w:r>
    </w:p>
    <w:p>
      <w:r>
        <w:t>En l'occurrence, comme déjà relevé, les investigations entreprises par le SEM ont révélé, après consultation de l'unité centrale du système européen « Eurodac », que le recourant avait déposé une demande d'asile en Bulgarie le 31 mars 2022.</w:t>
      </w:r>
    </w:p>
    <w:p>
      <w:r>
        <w:rPr>
          <w:b/>
        </w:rPr>
        <w:t>E. 4.2</w:t>
      </w:r>
    </w:p>
    <w:p>
      <w:r>
        <w:t>En date du 1er juin 2022, l'autorité inférieure a dès lors soumis aux autorités bulgares compétentes, dans les délais fixés à l'art. 23 par. 2 du règlement Dublin III, une requête aux fins de reprise en charge, fondée sur l'art. 18 al. 1 let. b du règlement Dublin III.</w:t>
      </w:r>
    </w:p>
    <w:p>
      <w:r>
        <w:rPr>
          <w:b/>
        </w:rPr>
        <w:t>E. 4.3</w:t>
      </w:r>
    </w:p>
    <w:p>
      <w:r>
        <w:t>N'ayant pas répondu à cette demande dans les délais prévus par l'art. 25 par. 1 du règlement Dublin III, la Bulgarie est réputée l'avoir acceptée et, partant, avoir reconnu sa compétence pour traiter la demande d'asile de l'intéressé (cf. art. 25 par. 2 RD III), laquelle n'est du reste par contestée.</w:t>
      </w:r>
    </w:p>
    <w:p>
      <w:r>
        <w:rPr>
          <w:b/>
        </w:rPr>
        <w:t>E. 5.1</w:t>
      </w:r>
    </w:p>
    <w:p>
      <w:r>
        <w:t>Cela étant, au vu de l'art. 3 par. 2 al. 2 du règlement Dublin III, il y a lieu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5.5</w:t>
      </w:r>
    </w:p>
    <w:p>
      <w:r>
        <w:t>A l'issue d'un examen approfondi, le Tribunal a jugé que, même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du TAF F-7195/2018 du 11 février 2020 consid. 6 et, en particulier, 6.6.7).</w:t>
      </w:r>
    </w:p>
    <w:p>
      <w:r>
        <w:rPr>
          <w:b/>
        </w:rPr>
        <w:t>E. 5.6</w:t>
      </w:r>
    </w:p>
    <w:p>
      <w:r>
        <w:t>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arrêt du TAF F-2264/2022 du 27 mai 2022).</w:t>
      </w:r>
    </w:p>
    <w:p>
      <w:r>
        <w:rPr>
          <w:b/>
        </w:rPr>
        <w:t>E. 5.7</w:t>
      </w:r>
    </w:p>
    <w:p>
      <w:r>
        <w:t>Dans ces conditions, l'application de l'art. 3 par. 2 al. 2 du règlement Dublin III ne se justifie pas en l'espèce.</w:t>
      </w:r>
    </w:p>
    <w:p>
      <w:r>
        <w:rPr>
          <w:b/>
        </w:rPr>
        <w:t>E. 6.1</w:t>
      </w:r>
    </w:p>
    <w:p>
      <w:r>
        <w:t>Pour s'opposer à son transfert vers la Bulgarie, l'intéressé a fait valoir qu'il avait été contraint de demander l'asile dans ce pays, qu'il avait vécu deux jours dans un centre aux conditions précaires et avait été maltraité par les forces de l'ordre bulgares. Il a indiqué souhaiter rester en Suisse, car il s'agissait du « meilleur des pays », et ne pas avoir du tout envie de retourner en Bulgarie. Au terme de l'entretien Dublin, son représentant juridique a également fait valoir l'afflux massif de réfugiés ukrainiens en Bulgarie, la surcharge manifeste des structures d'accueil et son impact sur le traitement des demandes d'asile. Au stade du recours, le recourant a encore soutenu qu'il serait emprisonné en cas de retour dans ce pays, qu'il devrait retourner dans les camps dans lesquels il avait subi de mauvais traitements et qu'il serait refoulé en Turquie puis en Afghanistan. Il a également expliqué avoir dépensé énormément d'argent pour quitter son pays et rallier la Suisse. Au vu des éléments précités, l'intéressé a implicitement sollicité l'application d'une des clauses discrétionnaires prévues à l'art. 17 du règlement Dublin III, à savoir celle retenue par le par. 1 de cette disposition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(RS 142.311 ; cf. ATAF 2015/9 consid. 8). Malgré l'absence de défaillances systémiques en Bulgarie (cf. consid. 5 supra)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du TAF F-7195/2018 précité consid. 7.4.1 s.).</w:t>
      </w:r>
    </w:p>
    <w:p>
      <w:r>
        <w:rPr>
          <w:b/>
        </w:rPr>
        <w:t>E. 6.3</w:t>
      </w:r>
    </w:p>
    <w:p>
      <w:r>
        <w:t>Dans le cas particulier, l'intéressé n'a fourni aucun élément concret susceptible de démontrer que sa demande de protection déposée en Bulgarie ne serait pas traitée conformément aux dispositions légales applicables dans ce pays, lequel est notamment lié par les conventions précitées, et avec diligence par les autorités compétentes de cet Etat, conformément à la directive Procédure. En outre, il n'a fourni aucun élément tangible susceptible de démontrer que la Bulgarie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6.4.1</w:t>
      </w:r>
    </w:p>
    <w:p>
      <w:r>
        <w:t>S'agissant des maltraitances que le recourant aurait subies en Bulgarie, le Tribunal a constaté, dans son arrêt de référence, que les conditions de détention sur place présentaient certes des carences du point de vue notamment de l'accès aux soins et des conditions sanitaires et matérielles dans les centres, bien que des améliorations aient été constatées s'agissant de ce dernier domaine (cf. arrêt de référence du TAF F-7195/2018 précité consid. 6.6.3). Le Tribunal a toutefois considéré, sur la base des informations à sa disposition, que, si elles continuaient d'être précaires, les conditions de détention ne pouvaient être d'emblée qualifiées de traitements inhumains et dégradants (cf. arrêt de référence du TAF F-7195/2018 précité consid. 6.6.7). Par ailleurs,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Conv. torture.</w:t>
      </w:r>
    </w:p>
    <w:p>
      <w:r>
        <w:rPr>
          <w:b/>
        </w:rPr>
        <w:t>E. 6.4.2</w:t>
      </w:r>
    </w:p>
    <w:p>
      <w:r>
        <w:t>En outre, le recourant n'a pas apporté d'éléments concrets susceptibles de corroborer le fait qu'il aurait été personnellement soumis à de mauvais traitements, les allégations selon lesquelles il aurait été battu à plusieurs reprises par les policiers et privé de nourriture en Bulgarie se limitant à de simples affirmations.</w:t>
      </w:r>
    </w:p>
    <w:p>
      <w:r>
        <w:rPr>
          <w:b/>
        </w:rPr>
        <w:t>E. 6.4.3</w:t>
      </w:r>
    </w:p>
    <w:p>
      <w:r>
        <w:t>Quant à son allégation selon laquelle il serait emprisonné s'il retourne dans ce pays, le Tribunal retiendra ce qui suit. Il sied de considérer que si les personnes transférées dans le cadre du règlement Dublin ont en principe accès à la procédure d'asile dès leur retour en Bulgarie, l'état d'avancement de leur procédure aura une influence sur leurs conditions d'accueil. A cet égard, dans la procédure en examen de l'admissibilité d'une demande en réexamen, une distinction doit être faite entre les requérants d'asile auxquels une décision négative avait déjà été notifiée avant leur départ de Bulgarie et ceux qui sont encore dans l'attente d'une telle décision. Dans ce dernier cas, les requérants seront attribués à un centre d'accueil alors que les autres (ceux auxquels la décision négative avait été notifiée et avait acquis force de chose jugée) seront transférés dans un centre fermé (cf. arrêt du TAF F-5114/2021 du 2 décembre 2021, p. 10). Dans le cas d'espèce, il ressort du dossier que la demande d'asile du recourant est encore en cours de traitement. Dans ces conditions, il y a lieu d'admettre que l'intéressé sera dirigé vers un centre d'accueil pour la suite de la procédure d'asile introduite en Bulgarie. En outre, ce dernier n'a pas apporté d'indices objectifs, concrets et sérieux qu'il serait lui-même privé durablement, une fois qu'il sera retourné dans ce pays, de tout accès aux conditions matérielles minimales d'accueil prévues par la directive Accueil et qu'il ne pourrait pas bénéficier de l'aide dont il pourrait avoir besoin pour faire valoir ses droits. S'il devait s'avérer que la Bulgarie viole ses obligations d'assistance à son encontre, ou de toute autre manière porte atteinte à ses droits fondamentaux, il appartiendra au recourant de faire valoir ses droits directement auprès des autorités de ce pays, en usant des voies de droit adéquates, avant de s'adresser, en cas de besoin et en dernière extrémité, à la Cour EDH (cf. art. 26 directive Accueil).</w:t>
      </w:r>
    </w:p>
    <w:p>
      <w:r>
        <w:rPr>
          <w:b/>
        </w:rPr>
        <w:t>E. 6.5</w:t>
      </w:r>
    </w:p>
    <w:p>
      <w:r>
        <w:t>Lors de son entretien Dublin, l'intéressé a allégué avoir des difficultés à respirer depuis l'enfance, soupçonnant un problème au niveau du nez. Il a pour le surplus indiqué être en bonne santé et ne pas avoir de problèmes psychiques. Il ressort d'un rapport médical du 20 juin 2022 - suite à une consultation du même jour - que le recourant présente une congestion nasale chronique, une probable hypotension orthostatique et de l'anxiété. Il sied de relever que ce rapport a été établi le jour de la notification de la décision querellée, de sorte que l'anxiété constatée pourrait être réactionnelle à celle-ci. L'intéressé n'est quoi qu'il en soit pas, au sens de la jurisprudence précitée, considéré comme une personne vulnérable. Dans ces conditions, il n'y a pas lieu de requérir des garanties supplémentaires aux autorités bulgares. Pour la même raison, il n'y a pas lieu de considérer que les conséquences de la guerre en Ukraine, qui ont certes pu péjorer les conditions d'accueil des demandeurs d'asile en Bulgarie, s'opposent, en ce qui le concerne, à son transfert vers ce pays (cf. not. arrêt du Tribunal E-2392/2022 du 3 juin 2022 et F-1525/2022 du 2 mai 2022).</w:t>
      </w:r>
    </w:p>
    <w:p>
      <w:r>
        <w:rPr>
          <w:b/>
        </w:rPr>
        <w:t>E. 6.6</w:t>
      </w:r>
    </w:p>
    <w:p>
      <w:r>
        <w:t>Par conséquent, le transfert du recourant vers la Bulgarie n'est pas contraire aux obligations découlant de dispositions conventionnelles auxquelles la Suisse est liée.</w:t>
      </w:r>
    </w:p>
    <w:p>
      <w:r>
        <w:rPr>
          <w:b/>
        </w:rPr>
        <w:t>E. 6.7</w:t>
      </w:r>
    </w:p>
    <w:p>
      <w:r>
        <w:t>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Dans ces conditions, c'est à bon droit que le SEM n'est pas entré en matière sur la demande d'asile de l'intéressé, en application de l'art. 31a al. 1 let. b LAsi, et qu'il a prononcé son transfert de Suisse vers la Bulgarie, en application de l'art. 44 LAsi, aucune exception à la règle générale du renvoi n'étant réalisée (cf. art. 32 OA 1). Par conséquent, le recours doit être rejeté.</w:t>
      </w:r>
    </w:p>
    <w:p>
      <w:r>
        <w:rPr>
          <w:b/>
        </w:rPr>
        <w:t>E. 8</w:t>
      </w:r>
    </w:p>
    <w:p>
      <w:r>
        <w:t>S'avérant manifestement infondé, le présent recours est examiné dans une procédure à juge unique, avec l'approbation d'un second juge (cf. art. 111 let. e LAsi). Il est dès lors renoncé à un échange d'écritures, le présent arrêt n'étant motivé que sommairement (cf. art. 111a al. 1 et 2 LAsi).</w:t>
      </w:r>
    </w:p>
    <w:p>
      <w:r>
        <w:rPr>
          <w:b/>
        </w:rPr>
        <w:t>E. 9</w:t>
      </w:r>
    </w:p>
    <w:p>
      <w:r>
        <w:t>Dans la mesure où il est immédiatement statué sur le fond, les requêtes tendant à l'octroi de l'effet suspensif et à la dispense du versement d'une avance de frais deviennent sans objet. Par ailleurs, les conclusions du recours étant d'emblée vouées à l'échec, la requête d'assistance judiciaire totale est rejetée.</w:t>
      </w:r>
    </w:p>
    <w:p>
      <w:r>
        <w:rPr>
          <w:b/>
        </w:rPr>
        <w:t>E. 10</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r>
        <w:rPr>
          <w:b/>
        </w:rPr>
        <w:t>E. 20</w:t>
      </w:r>
    </w:p>
    <w:p>
      <w:r>
        <w:t>juin suivant, le SEM n’est pas entré en matière sur la demande d’asile</w:t>
      </w:r>
    </w:p>
    <w:p>
      <w:r>
        <w:t>E-2756/2022 Page 3 formée par le requérant. Il a en outre prononcé le transfert de celui-ci vers la Bulgarie, pays compétent pour traiter sa requête selon le règlement Dublin III, et ordonné l’exécution de cette mesure, constatant encore l’absence d’effet suspensif d’un éventuel recours. G. Par acte daté 23 juin 2022, déposé le même jour (date du sceau postal), l’intéressé a interjeté recours contre la décision querellée auprès du Tribunal administratif fédéral (ci-après : le Tribunal). A titre préalable, il a sollicité le prononcé de mesures superprovisionnelles, l’octroi de l’effet suspensif, la dispense du versement d’une avance de frais de procédure ainsi que l’octroi de l’assistance judiciaire totale. Sur le fond, il a conclu, à titre principal, à ce qu’il soit entré en matière sur sa demande d’asile, subsidiairement au renvoi de la cause à l’autorité intimée. H. Les autres faits et arguments seront examinés en tant que de besoin dans les considérants en droit.</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1.3 Le Tribunal est donc compétent pour connaître du recours. 1.4 L'intéressé a qualité pour recourir (cf. art. 48 al. 1 PA, applicable par renvoi de l’art. 37 LTAF). Interjeté dans la forme (cf. art. 52 al. 1 PA) et le délai (cf. art. 108 al. 3 LAsi) prescrits par la loi, le recours est recevable.</w:t>
      </w:r>
    </w:p>
    <w:p>
      <w:r>
        <w:t>E-2756/2022 Page 4 2. Saisi d’un recours contre une décision de non-entrée en matière sur une demande d’asile, le Tribunal se limite à examiner le bien-fondé d’une telle décision (cf. ATAF 2012/4 consid. 2.2; 2009/54 consid. 1.3.3; 2007/8 consid. 5).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3.1 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4. 4.1 En l’occurrence, comme déjà relevé, les investigations entreprises par le SEM ont révélé, après consultation de l’unité centrale du système</w:t>
      </w:r>
    </w:p>
    <w:p>
      <w:r>
        <w:t>E-2756/2022 Page 5 européen « Eurodac », que le recourant avait déposé une demande d’asile en Bulgarie le 31 mars 2022. 4.2 En date du 1er juin 2022, l’autorité inférieure a dès lors soumis aux autorités bulgares compétentes, dans les délais fixés à l’art. 23 par. 2 du règlement Dublin III, une requête aux fins de reprise en charge, fondée sur l’art. 18 al. 1 let. b du règlement Dublin III. 4.3 N’ayant pas répondu à cette demande dans les délais prévus par l’art. 25 par. 1 du règlement Dublin III, la Bulgarie est réputée l’avoir acceptée et, partant, avoir reconnu sa compétence pour traiter la demande d’asile de l'intéressé (cf. art. 25 par. 2 RD III), laquelle n’est du reste par contestée. 5. 5.1 Cela étant, au vu de l’art. 3 par. 2 al. 2 du règlement Dublin III, il y a lieu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5.2 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5.3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t>E-2756/2022 Page 6 5.4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 5.5 A l’issue d’un examen approfondi, le Tribunal a jugé que, même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du TAF F-7195/2018 du 11 février 2020 consid. 6 et, en particulier, 6.6.7). 5.6 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arrêt du TAF F-2264/2022 du 27 mai 2022). 5.7 Dans ces conditions, l’application de l’art. 3 par. 2 al. 2 du règlement Dublin III ne se justifie pas en l’espèce. 6. 6.1 Pour s’opposer à son transfert vers la Bulgarie, l’intéressé a fait valoir qu’il avait été contraint de demander l’asile dans ce pays, qu’il avait vécu deux jours dans un centre aux conditions précaires et avait été maltraité par les forces de l’ordre bulgares. Il a indiqué souhaiter rester en Suisse, car il s’agissait du « meilleur des pays », et ne pas avoir du tout envie de retourner en Bulgarie. Au terme de l’entretien Dublin, son représentant juridique a également fait valoir l’afflux massif de réfugiés ukrainiens en Bulgarie, la surcharge manifeste des structures d’accueil et son impact sur le traitement des demandes d’asile. Au stade du recours, le recourant a encore soutenu qu’il serait emprisonné en cas de retour dans ce pays, qu’il devrait retourner dans les camps dans lesquels il avait subi de mauvais traitements et qu’il serait refoulé en Turquie puis en Afghanistan. Il a</w:t>
      </w:r>
    </w:p>
    <w:p>
      <w:r>
        <w:t>E-2756/2022 Page 7 également expliqué avoir dépensé énormément d’argent pour quitter son pays et rallier la Suisse. Au vu des éléments précités, l’intéressé a implicitement sollicité l’application d’une des clauses discrétionnaires prévues à l’art. 17 du règlement Dublin III, à savoir celle retenue par le par. 1 de cette disposition (clause de souveraineté). 6.2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(RS 142.311 ; cf. ATAF 2015/9 consid. 8). Malgré l’absence de défaillances systémiques en Bulgarie (cf. consid. 5 supra)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du TAF F-7195/2018 précité consid. 7.4.1 s.). 6.3 Dans le cas particulier, l'intéressé n'a fourni aucun élément concret susceptible de démontrer que sa demande de protection déposée en Bulgarie ne serait pas traitée conformément aux dispositions légales applicables dans ce pays, lequel est notamment lié par les conventions précitées, et avec diligence par les autorités compétentes de cet Etat, conformément à la directive Procédure. En outre, il n'a fourni aucun élément tangible susceptible de démontrer que la Bulgarie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w:t>
      </w:r>
    </w:p>
    <w:p>
      <w:r>
        <w:t>E-2756/2022 Page 8</w:t>
      </w:r>
    </w:p>
    <w:p>
      <w:r>
        <w:t>6.4 6.4.1 S’agissant des maltraitances que le recourant aurait subies en Bulgarie, le Tribunal a constaté, dans son arrêt de référence, que les conditions de détention sur place présentaient certes des carences du point de vue notamment de l'accès aux soins et des conditions sanitaires et matérielles dans les centres, bien que des améliorations aient été constatées s’agissant de ce dernier domaine (cf. arrêt de référence du TAF F-7195/2018 précité consid. 6.6.3). Le Tribunal a toutefois considéré, sur la base des informations à sa disposition, que, si elles continuaient d'être précaires, les conditions de détention ne pouvaient être d’emblée qualifiées de traitements inhumains et dégradants (cf. arrêt de référence du TAF F-7195/2018 précité consid. 6.6.7). Par ailleurs,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Conv. torture. 6.4.2 En outre, le recourant n'a pas apporté d’éléments concrets susceptibles de corroborer le fait qu'il aurait été personnellement soumis à de mauvais traitements, les allégations selon lesquelles il aurait été battu à plusieurs reprises par les policiers et privé de nourriture en Bulgarie se limitant à de simples affirmations. 6.4.3 Quant à son allégation selon laquelle il serait emprisonné s’il retourne dans ce pays, le Tribunal retiendra ce qui suit. Il sied de considérer que si les personnes transférées dans le cadre du règlement Dublin ont en principe accès à la procédure d’asile dès leur retour en Bulgarie, l’état d’avancement de leur procédure aura une influence sur leurs conditions d’accueil. A cet égard, dans la procédure en examen de l’admissibilité d’une demande en réexamen, une distinction doit être faite entre les requérants d’asile auxquels une décision négative avait déjà été notifiée avant leur départ de Bulgarie et ceux qui sont encore dans l’attente d’une telle décision. Dans ce dernier cas, les requérants seront attribués à un centre d’accueil alors que les autres (ceux auxquels la décision négative avait été notifiée et avait acquis force de chose jugée) seront transférés</w:t>
      </w:r>
    </w:p>
    <w:p>
      <w:r>
        <w:t>E-2756/2022 Page 9 dans un centre fermé (cf. arrêt du TAF F-5114/2021 du 2 décembre 2021, p. 10). Dans le cas d’espèce, il ressort du dossier que la demande d’asile du recourant est encore en cours de traitement. Dans ces conditions, il y a lieu d’admettre que l’intéressé sera dirigé vers un centre d’accueil pour la suite de la procédure d’asile introduite en Bulgarie. En outre, ce dernier n'a pas apporté d'indices objectifs, concrets et sérieux qu'il serait lui-même privé durablement, une fois qu'il sera retourné dans ce pays, de tout accès aux conditions matérielles minimales d'accueil prévues par la directive Accueil et qu'il ne pourrait pas bénéficier de l'aide dont il pourrait avoir besoin pour faire valoir ses droits. S’il devait s’avérer que la Bulgarie viole ses obligations d’assistance à son encontre, ou de toute autre manière porte atteinte à ses droits fondamentaux, il appartiendra au recourant de faire valoir ses droits directement auprès des autorités de ce pays, en usant des voies de droit adéquates, avant de s’adresser, en cas de besoin et en dernière extrémité, à la Cour EDH (cf. art. 26 directive Accueil). 6.5 Lors de son entretien Dublin, l’intéressé a allégué avoir des difficultés à respirer depuis l’enfance, soupçonnant un problème au niveau du nez. Il a pour le surplus indiqué être en bonne santé et ne pas avoir de problèmes psychiques. Il ressort d’un rapport médical du 20 juin 2022 – suite à une consultation du même jour – que le recourant présente une congestion nasale chronique, une probable hypotension orthostatique et de l’anxiété. Il sied de relever que ce rapport a été établi le jour de la notification de la décision querellée, de sorte que l’anxiété constatée pourrait être réactionnelle à celle-ci. L’intéressé n’est quoi qu’il en soit pas, au sens de la jurisprudence précitée, considéré comme une personne vulnérable. Dans ces conditions, il n’y a pas lieu de requérir des garanties supplémentaires aux autorités bulgares. Pour la même raison, il n’y a pas lieu de considérer que les conséquences de la guerre en Ukraine, qui ont certes pu péjorer les conditions d’accueil des demandeurs d’asile en Bulgarie, s’opposent, en ce qui le concerne, à son transfert vers ce pays (cf. not. arrêt du Tribunal E-2392/2022 du 3 juin 2022 et F-1525/2022 du 2 mai 2022).</w:t>
      </w:r>
    </w:p>
    <w:p>
      <w:r>
        <w:t>E-2756/2022 Page 10 6.6 Par conséquent, le transfert du recourant vers la Bulgarie n’est pas contraire aux obligations découlant de dispositions conventionnelles auxquelles la Suisse est liée. 6.7 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 6.8 Il convient encore de rappeler que ledit règlement ne confère pas aux demandeurs d'asile le droit de choisir l'Etat membre offrant, à leur avis, les meilleures conditions d'accueil comme Etat responsable de l'examen de leur demande d'asile (cf. ATAF 2010/45 consid. 8.3). 7. Dans ces conditions, c’est à bon droit que le SEM n’est pas entré en matière sur la demande d’asile de l’intéressé, en application de l’art. 31a al. 1 let. b LAsi, et qu’il a prononcé son transfert de Suisse vers la Bulgarie, en application de l’art. 44 LAsi, aucune exception à la règle générale du renvoi n’étant réalisée (cf. art. 32 OA 1). Par conséquent, le recours doit être rejeté. 8. S'avérant manifestement infondé, le présent recours est examiné dans une procédure à juge unique, avec l'approbation d'un second juge (cf. art. 111 let. e LAsi). Il est dès lors renoncé à un échange d'écritures, le présent arrêt n'étant motivé que sommairement (cf. art. 111a al. 1 et 2 LAsi). 9. Dans la mesure où il est immédiatement statué sur le fond, les requêtes tendant à l’octroi de l’effet suspensif et à la dispense du versement d’une avance de frais deviennent sans objet. Par ailleurs, les conclusions du recours étant d’emblée vouées à l’échec, la requête d’assistance judiciaire totale est rejetée. 10. Au vu de l'issue de la cause, il y a lieu de mettre les frais de procédure à la charge du recourant, conformément aux art. 63 al. 1 PA et art. 2 et 3</w:t>
      </w:r>
    </w:p>
    <w:p>
      <w:r>
        <w:t>E-2756/2022 Page 11 let. a du règlement du 21 février 2008 concernant les frais, dépens et indemnités fixés par le Tribunal administratif fédéral (FITAF, RS 173.320.2).</w:t>
      </w:r>
    </w:p>
    <w:p>
      <w:r>
        <w:t>(dispositif page suivante)</w:t>
      </w:r>
    </w:p>
    <w:p>
      <w:r>
        <w:t>E-2756/2022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