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E-2749/2018 vom 20. Juni 2019</w:t>
      </w:r>
    </w:p>
    <w:p>
      <w:r>
        <w:t>Bundesverwaltungsgericht, 2019-06-20, FR</w:t>
      </w:r>
    </w:p>
    <w:p>
      <w:r>
        <w:rPr>
          <w:b/>
        </w:rPr>
        <w:t xml:space="preserve">Quelle: </w:t>
      </w:r>
      <w:r>
        <w:t>https://mcp.opencaselaw.ch/entscheid/bvger_E-2749_2018</w:t>
      </w:r>
    </w:p>
    <w:p>
      <w:r>
        <w:t>FR: TAF E-2749/2018 du 20 juin 2019</w:t>
      </w:r>
    </w:p>
    <w:p>
      <w:r>
        <w:t>IT: TAF E-2749/2018 del 20 giugno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(cf. dispositions transitoires de la modification du 25 septembre 2015 de la LAsi, al. 1).</w:t>
      </w:r>
    </w:p>
    <w:p>
      <w:r>
        <w:rPr>
          <w:b/>
        </w:rPr>
        <w:t>E. 1.3</w:t>
      </w:r>
    </w:p>
    <w:p>
      <w:r>
        <w:t>Les recourants ont qualité pour recourir ; présenté dans la forme et le délai prescrits par la loi, le recours est recevable (art. 48 et 52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n'ont pas été en mesure de faire apparaître la crédibilité et le sérieux de leurs motifs.</w:t>
      </w:r>
    </w:p>
    <w:p>
      <w:r>
        <w:rPr>
          <w:b/>
        </w:rPr>
        <w:t>E. 3.2</w:t>
      </w:r>
    </w:p>
    <w:p>
      <w:r>
        <w:t>En effet, le recourant fait valoir qu'il serait recherché pour avoir tenté, au moyen de diverses démarches, de faire libérer son neveu détenu par les services de renseignements congolais ; en outre, il se serait adressé à I._______, responsable de K._______ au Congo, ainsi qu'en atteste les copies de deux courriels qu'il lui aurait adressés en (...) 2015. Le Tribunal n'exclut certes pas que le neveu de l'intéressé ait été interpellé pour des raisons indéterminées. Il ressort toutefois des propos du recourant qu'il a été libéré après quelques semaines, sans qu'une procédure soit engagée contre lui, ce qui ne paraît guère compatible avec l'accusation d'atteinte à la sûreté de l'Etat alléguée (cf. p.-v. d'audition du 16 août 2017, question 61). Dans ce contexte, il n'est pas crédible que le recourant ait été inquiété pour s'être enquis de son neveu, de la manière dont il le présente. S'agissant des renseignements qu'il aurait transmis à K._______ et que cette organisation aurait repris dans un rapport, l'intéressé n'a cependant pas fourni celui-ci, ni n'en a indiqué les références ; il apparaît toutefois invraisemblable qu'il y ait été désigné nommément, K._______ ne citant jamais les noms de ses informateurs, pour des raisons évidentes. Par ailleurs, si I._______ a bien été expulsée du Congo en (...) 2016, les autorités n'en ont jamais donné le motif. C'est certes à juste titre que les intéressés relèvent que les contradictions et imprécisions de détail, retenues par le SEM à l'appui de sa décision, n'ont pas une portée essentielle. Cependant, pour les raisons qui précèdent, il n'apparaît pas vraisemblable que le recourant ait été recherché, ou le soit encore, pour les raisons qu'il a indiquées.</w:t>
      </w:r>
    </w:p>
    <w:p>
      <w:r>
        <w:rPr>
          <w:b/>
        </w:rPr>
        <w:t>E. 3.3</w:t>
      </w:r>
    </w:p>
    <w:p>
      <w:r>
        <w:t>Par ailleurs, si A._______ avait réellement été poursuivi par les services de sécurité, il n'est pas logique qu'une convocation ne lui soit parvenue que fin août 2016, ni qu'il ait pu, le mois suivant, emprunter un vol pour M._______ sans être repéré (cf. procès-verbal [ci-après : p.-v.] de l'audition du 16 août 2017, question 49). S'agissant de la convocation de l'ANR du (...) 2016, le Tribunal tient son authenticité pour douteuse : en effet, à en croire le recourant, ce document, avec d'autres, serait resté dans sa maison de E._______ après son enlèvement, puis aurait été retrouvé par le dénommé N._______ et envoyé à l'intéressé en Ouganda (cf. p.-v. de l'audition du 16 août 2017, questions 72-78) ; il se trouve cependant en parfait état, ce qui est incompatible avec une telle version. Au demeurant, l'en-tête consiste dans une photocopie couleur, ce qui jette également le doute sur l'authenticité de ce document. Quant à l'avis de recherche de l'ANR, daté du (...) 2017, il n'a été déposé qu'en copie et aurait été obtenu par D._______, l'ami du recourant, dans des circonstances indéterminées ; le recourant a, en outre, successivement prétendu qu'il avait reçu cette pièce en Ouganda, puis en Suisse (cf. p.-v. d'audition du 16 août 2017, questions 8 et 9 ainsi que 67 et 68). Sa portée probatoire ne peut ainsi être retenue.</w:t>
      </w:r>
    </w:p>
    <w:p>
      <w:r>
        <w:rPr>
          <w:b/>
        </w:rPr>
        <w:t>E. 3.4</w:t>
      </w:r>
    </w:p>
    <w:p>
      <w:r>
        <w:t>Il n'y a par ailleurs aucune raison convaincante pour que l'enlèvement du recourant et de sa femme par une bande armée, le (...) 2016, soit - indirectement - de la responsabilité des autorités congolaises, ainsi qu'ils le soutiennent ; en effet, si tel avait été le cas, ils n'auraient pas été aussitôt relâchés. A supposer que cet épisode soit avéré - étant donné qu'il ne ressort pas des rapports médicaux versés au dossier que le recourant présente de quelconques séquelles des sévices alors subis -, il est hautement probable qu'il se soit agi de pur banditisme, les agresseurs ayant tenté de les rançonner, à plus forte raison dans une région aussi troublée que le Nord-Kivu. Quant au séjour des recourants en Ouganda, le Tribunal n'en conteste pas la réalité. Il doit cependant constater que les quatre attestations produites en annexe au recours font état d'une agression dirigée contre A._______ à Kampala, en (...) 2017, dont il n'a lui-même jamais parlé ; la crédibilité de cet épisode est donc sujette à caution. Par ailleurs, le fait que les deux attestations concernant chacun des époux ont été émises presque à la même date laisse supposer qu'elles l'ont été sur demande des intéressés eux-mêmes ; plaide dans le même sens le fait que les attestations provenant du centre de O._______ soient rédigées en français, alors que la langue européenne d'usage officiel en Ouganda est l'anglais.</w:t>
      </w:r>
    </w:p>
    <w:p>
      <w:r>
        <w:rPr>
          <w:b/>
        </w:rPr>
        <w:t>E. 3.5</w:t>
      </w:r>
    </w:p>
    <w:p>
      <w:r>
        <w:t>Il s'ensuit que le recours, en tant qu'il conteste le refus de l'asile, doit être rejeté.</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 qui a remplacé, le 1er janvier 2019, l'ancienne loi sur les étrangers (LEtr) ; la disposition en cause n'a cependant pas été modifiée.</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cas présent.</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no 18 consid. 14b let. ee p. 186 s.).</w:t>
      </w:r>
    </w:p>
    <w:p>
      <w:r>
        <w:rPr>
          <w:b/>
        </w:rPr>
        <w:t>E. 6.5</w:t>
      </w:r>
    </w:p>
    <w:p>
      <w:r>
        <w:t>En l'occurrence, le Tribunal relève que les recourants, comme constaté plus haut, n'ont pas rendu hautement probable l'existence d'un risque de cette nature. Dès lors, l'exécution de leur renvoi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7.2</w:t>
      </w:r>
    </w:p>
    <w:p>
      <w:r>
        <w:t>Il est notoire que la région de Kinshasa, dont proviennent les recourants, ne connaît pas une situation de guerre, de guerre civile ou de violence généralisée qui permettrait d'emblée - et indépendamment des circonstances du cas d'espèce - de présumer, à propos de tous les habitants, l'existence d'une mise en danger concrète au sens de l'art. 83 al. 4 LEI. Selon l'arrêt de référence E-731/2016 du 20 février 2017 (cf. consid. 7.3.2-7.3.4), auquel les recourants se réfèrent dans leur réplique, la pratique publiée sous JICRA 2004 n° 33 (cf. consid. 8.3) est confirmée, à savoir que l'exécution du renvoi des ressortissants congolais ayant eu leur dernier domicile à Kinshasa ou dans l'une des villes de l'ouest du pays disposant d'un aéroport était en principe raisonnablement exigible. Ce constat doit toutefois être nuancé en présence de facteurs défavorables, tels que la situation de femme seule, la charge d'un (de) jeune(s) enfant(s), l'absence d'un réseau social et familial suffisant, l'âge avancé ou l'état de santé altéré de la personne intéressée. Le Tribunal indique d'ailleurs à ce sujet que l'arrêt E-731/2016, cité par les intéressés à l'appui de leurs conclusions, traitait de la situation d'une femme seule chargée d'un très jeune enfant, soit d'un cas différent du leur.</w:t>
      </w:r>
    </w:p>
    <w:p>
      <w:r>
        <w:rPr>
          <w:b/>
        </w:rPr>
        <w:t>E. 7.3</w:t>
      </w:r>
    </w:p>
    <w:p>
      <w:r>
        <w:t>S'agissant de leur état de santé, le Tribunal rappelle que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2002, p. 81 s. et 87). L'art. 83 al. 4 LEI, disposition exceptionnelle,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2011/50 consid. 8.1 à 8.3 et réf. cit.). Ainsi, l'exécution du renvoi n'est plus raisonnablement exigible si,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Cette mesure demeure raisonnablement exigible si l'accès à des soins essentiels est assuré dans le pays d'origine ou de provenance. Il pourra s'agir, le cas échéant, de soins alternatifs à ceux prodigués en Suisse, qui - tout en correspondant aux standards du pays d'origine - sont adéquats à l'état de santé de l'intéressé (cf. à ce sujet l'arrêt E-917/2018 du 4 juillet 2018 consid. 7.3).</w:t>
      </w:r>
    </w:p>
    <w:p>
      <w:r>
        <w:rPr>
          <w:b/>
        </w:rPr>
        <w:t>E. 7.4</w:t>
      </w:r>
    </w:p>
    <w:p>
      <w:r>
        <w:t>En l'espèce, les deux recourants souffrent de HTA, laquelle nécessite uniquement un suivi médicamenteux de longue durée. Leur état ne justifie donc pas de renoncer à l'exécution du renvoi, dans la mesure où il leur sera possible de se procurer les médicaments nécessaires à Kinshasa, ainsi qu'ils l'ont déjà fait avant leur départ (cf. notamment les arrêts E-3826/2017 du 18 juillet 2017 p. 6 et E-5660/2015 du 8 octobre 2015 consid. 5.2.2) ; ceux-ci pourront leur être fournis, pour la période suivant leur retour, dans le cadre d'une aide au retour appropriée (art. 93 al. 1 let. d LAsi). Le bref rapport médical du 21 novembre 2018 déposé avec la réplique, établi par le médecin généraliste de l'intéressé, rapporte certes la découverte d'une "leuco-encéphalopathie débutante" et d'un "paludisme cérébral" chez ce dernier, affections potentiellement graves ; le rapport du 7 mai 2019 et ses annexes produits tardivement - mais qui peuvent être pris en considération en application de l'art. 32 al. 2 PA - ne fournissent, là encore, aucun renseignement supplémentaire de nature à modifier l'appréciation du Tribunal, en dépit de la mesure d'instruction ordonnée à ce sujet. En conséquence, ce dernier ne peut, en l'état, donner suite à ce diagnostic en matière d'exécution du renvoi, en l'absence d'informations relatives aux suites concrètes touchant l'intéressé, comme à l'existence d'un éventuel traitement.</w:t>
      </w:r>
    </w:p>
    <w:p>
      <w:r>
        <w:rPr>
          <w:b/>
        </w:rPr>
        <w:t>E. 7.5</w:t>
      </w:r>
    </w:p>
    <w:p>
      <w:r>
        <w:t>En outre, il ne ressort du dossier aucun élément péremptoire dont on pourrait inférer que l'exécution du renvoi impliquerait une mise en danger concrète des recourants. A cet égard, l'autorité de céans relève qu'ils sont certes relativement âgés (... et ... ans). Toutefois, l'époux, qui a occupé plusieurs postes de cadre dans la fonction publique et en entreprise, est au bénéfice d'une riche expérience professionnelle (cf. p.-v. d'audition du 23 mai 2017, pt. 1.17.04) et envisageait, avant son départ - il y a moins de deux ans -, de se lancer dans des affaires de grande envergure. Il apparaît donc que les intéressés ne sont pas dénués de moyens financiers ; ils ont d'ailleurs vendu leur maison avant de quitter Kinshasa. En outre, les recourants disposent d'un réseau familial et social dans leur pays, sur lequel ils pourront compter à leur retour : l'époux compte deux enfants au Congo, ainsi que plusieurs frères et soeurs ; il pourra, avec sa femme, également recevoir l'aide financière de sa fille résidant en Suisse, ainsi que de leurs quatre fils installés en Afrique du Sud. L'assistance de ses amis et partenaires d'affaire, qu'il a cités en de nombreuses occasions lors de ses auditions, lui sera pareillement accessible.</w:t>
      </w:r>
    </w:p>
    <w:p>
      <w:r>
        <w:rPr>
          <w:b/>
        </w:rPr>
        <w:t>E. 7.6</w:t>
      </w:r>
    </w:p>
    <w:p>
      <w:r>
        <w:t>Pour ces motifs, l'exécution du renvoi doit être considérée comme raisonnablement exigible.</w:t>
      </w:r>
    </w:p>
    <w:p>
      <w:r>
        <w:rPr>
          <w:b/>
        </w:rPr>
        <w:t>E. 8</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Le Tribunal fait droit à la requête des recourants et admet la requête d'assistance judiciaire partielle, compte tenu de leur incapacité à assumer les frais de la procédure et de ce que les conclusions du recours, au moment de leur dépôt, n'apparaissaient pas manifestement vouées à l'échec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