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E-2721/2020 vom 8. August 2024</w:t>
      </w:r>
    </w:p>
    <w:p>
      <w:r>
        <w:t>Bundesverwaltungsgericht, 2024-08-08, DE</w:t>
      </w:r>
    </w:p>
    <w:p>
      <w:r>
        <w:rPr>
          <w:b/>
        </w:rPr>
        <w:t xml:space="preserve">Quelle: </w:t>
      </w:r>
      <w:r>
        <w:t>https://mcp.opencaselaw.ch/entscheid/bvger_E-2721_2020</w:t>
      </w:r>
    </w:p>
    <w:p>
      <w:r>
        <w:t>FR: TAF E-2721/2020 du 8 août 2024</w:t>
      </w:r>
    </w:p>
    <w:p>
      <w:r>
        <w:t>IT: TAF E-2721/2020 del 8 agosto 2024</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 zu</w:t>
      </w:r>
    </w:p>
    <w:p>
      <w:r>
        <w:t>E-2721/2020 Seite 9 diesem Zeitpunkt gültige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E-2721/2020 Seite 10</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kam in der angefochtenen Verfügung zum Schluss, dass die Vorbringen des Beschwerdeführers den Anforderungen von Art. 3 AsylG an die Flüchtlingseigenschaft (Bombenexplosionen anlässlich der Teilnahme an Veranstaltungen, Suspendierung von der Universität, polizei- liche Befragungen im Jahr 2016, allfällige Bestrafung wegen Wehrdienst- verweigerung) respektive denjenigen von Art. 7 AsylG an das Glaubhaft- machen (Beschattung durch Polizei, Abnahme des Reisepasses durch Schlepper, Reise in die Schweiz in einem Lastwagen) nicht zu genügen vermochten.</w:t>
      </w:r>
    </w:p>
    <w:p>
      <w:r>
        <w:rPr>
          <w:b/>
        </w:rPr>
        <w:t>E. 4.1.1</w:t>
      </w:r>
    </w:p>
    <w:p>
      <w:r>
        <w:t>Die Bombenexplosionen im Jahr (…) anlässlich der Teilnahme des Beschwerdeführers an Veranstaltungen und Demonstrationen seien im Lichte der teils schlechten Sicherheitslage in der Türkei zu sehen. So komme es insbesondere bei Grossveranstaltungen wie Demonstrationen oder Protesten immer wieder zu derartigen Ausbrüchen. Dabei handle es sich jedoch nicht um gezielt gegen ihn persönlich gerichtete Nachteile. Die Ereignisse hätten sich zudem rund zwei Jahre vor der Ausreise zugetragen und ihn damals offensichtlich nicht zur Flucht veranlasst. Es handle sich daher nicht um eine Verfolgung im Sinne von Art. 3 AsylG. Sodann handle es sich bei der vorübergehenden Suspendierung von der Universität im (…) 2016 nicht um eine Massnahme, die ihm ein menschen- würdiges Leben in der Türkei verunmöglicht oder in unzumutbarer Weise erschwert hätte. Einerseits handle es sich hierbei um eine zeitlich be- grenzte Massnahme, nach deren Ende er sein Studium hätte fortführen können. Dass er dies offenbar nicht gemacht habe, basiere wohl auf seiner persönlichen Entscheidung. Die Suspendierung habe sich sodann einein- halb Jahre vor der Ausreise zugetragen und ihn damals offensichtlich nicht zur Ausreise bewogen. Sodann sei fraglich, ob diese Massnahme tatsäch- lich in einem Zusammenhang mit seinem Boykottaufruf gestanden habe. Gemäss dem eingereichten Universitätszeugnis seien seine Leistungen</w:t>
      </w:r>
    </w:p>
    <w:p>
      <w:r>
        <w:t>E-2721/2020 Seite 11 nämlich schlecht gewesen. Somit sei die zeitlich befristete Suspendierung nicht asylrelevant. Weiter habe er eine polizeiliche Befragung von einer Stunde Dauer im (…) 2016 nach dem Verteilen von Flugblättern und eine Befragung im (…) 2016 im Zusammenhang mit einer vermuteten Anwesenheit an einer Presseer- klärung angeführt. Gemäss seinen Ausführungen hätten jedoch beide Er- eignisse keine weiteren Massnahmen nach sich gezogen, sodass auch diese beiden Vorfälle keine genügende Intensität im Sinne von Art. 3 AsylG aufwiesen. Schliesslich handle es sich beim zu leistenden Militärdienst, dem er nicht nachkommen wolle, um eine staatsbürgerliche Pflicht. Eine allfällige Be- strafung wegen Wehrdienstverweigerung enthalte keine asylrelevante Ver- folgungsmotivation gemäss Art. 3 AsylG.</w:t>
      </w:r>
    </w:p>
    <w:p>
      <w:r>
        <w:rPr>
          <w:b/>
        </w:rPr>
        <w:t>E. 4.1.2</w:t>
      </w:r>
    </w:p>
    <w:p>
      <w:r>
        <w:t>Weiter habe er vorgebracht, wegen seiner Aktivitäten beschattet wor- den zu sein. Auf Nachfrage habe er erklärt, er habe deshalb weder Freunde treffen noch an Festivals oder Veranstaltungen gehen können. Auf die Bitte um eine ausführlichere Darstellung habe er ausgeführt, immer von der Po- lizei beschattet worden zu sein, wenn er zum Beispiel mit anderen Perso- nen an einer belebten Strasse zusammen gewesen sei; er sei dann jeweils bis zu seinem Haus beschattet worden. Seine Angaben seien damit jedoch wenig konkret geblieben, sodass nicht erkannt werden könne, dass er tat- sächlich beschattet worden sei. Ferner habe er sich im (…) 2017 einen Reisepass ausstellen lassen. Er gebe damit zu erkennen, dass er sich damals nicht als verfolgt erachtet habe, ansonsten er von diesem Schritt abgesehen hätte. Auch die Behör- den dürften kein Verfolgungsinteresse an ihm gehabt haben, ansonsten die Ausstellung des Dokuments verweigert worden wäre. Den Reisepass habe er den schweizerischen Asylbehörden nicht abgegeben und dies damit be- gründet, dass der Schlepper ihm den Reisepass abgenommen habe. Diese Darstellung sei jedoch stereotyp und führe zum Schluss, dass er dieses Dokument den Asylbehörden absichtlich vorenthalte, weil die darin enthaltenen Angaben der Art und Weise und dem Zeitpunkt der Reise ent- gegenstünden. In diesem Zusammenhang sei denn auch anzufügen, dass ihm die Reise in einem Lastwagen von der Türkei bis nach Bern, wobei er nie ausgestiegen sei, nicht geglaubt werden könne und weiter zur An- nahme führe, dass er auf eine andere Weise in die Schweiz gereist sei.</w:t>
      </w:r>
    </w:p>
    <w:p>
      <w:r>
        <w:t>E-2721/2020 Seite 12</w:t>
      </w:r>
    </w:p>
    <w:p>
      <w:r>
        <w:rPr>
          <w:b/>
        </w:rPr>
        <w:t>E. 4.1.3</w:t>
      </w:r>
    </w:p>
    <w:p>
      <w:r>
        <w:t>Schliesslich könnten auch die von ihm eingereichten Beweismittel den Sachverhalt nicht glaubhaft machen. Die Aufnahmen der angeblichen Festnahme seines Bruders bewiesen nicht, dass an seiner Stelle sein Bru- der abgeführt worden sei. Falls darauf tatsächlich sein Bruder zu sehen sei, so könnte dieser auch aus eigenen, persönlichen Gründen von Beam- ten aus einem Gebäude geleitet worden sein. Schliesslich bleibe unerfind- lich, wie er an Videoaufnahmen einer Polizeikamera hätte gelangen kön- nen. Die eingereichten Videos seien somit zum Beweis nicht tauglich. Weiter gäben die eingereichten Bilder von ihm an Veranstaltungen zwar Hinweise auf seine Teilnahme, belegten das Bestehen einer Verfolgung aber nicht. Zur Befragung vom (…) 2016 habe er ein Verhörprotokoll ein- gereicht. Hierzu gebe er selber an, dass dieses Ereignis keine weiteren Massnahmen nach sich gezogen habe. Sodann sei der Ausdruck einer SMS-Gerichtsvorladung zum Beweis nicht tauglich, denn eine SMS könne ohne weiteres auch bearbeitet oder von einer Drittperson verschickt wor- den sein. Das von ihm und anderen Personen angestrebte Gerichtsverfah- ren gegen das Innenministerium stelle eine Massnahme gegen das Minis- terium dar, nicht aber gegen ihn. Ferner gehe aus dem Inhalt des Doku- ments vom (…) 2017 hervor, dass es um den Vorfall an der Universität gehe, als er den Unterricht gestört habe. Es gebe damit keinen Hinweis auf staatliche Verfolgungsmassnahmen aus politischen Gründen. Die eingereichten Dokumente seien somit zum Beweis einer asylrelevan- ten Verfolgung nicht geeignet.</w:t>
      </w:r>
    </w:p>
    <w:p>
      <w:r>
        <w:rPr>
          <w:b/>
        </w:rPr>
        <w:t>E. 4.2.1</w:t>
      </w:r>
    </w:p>
    <w:p>
      <w:r>
        <w:t>In der Beschwerde vom 22. Mai 2020 rügte der Beschwerdeführer zunächst einen Ermessensmissbrauch respektive eine unvollständige und unrichtige Feststellung des rechtserheblichen Sachverhalts durch die Vor- instanz. Das SEM habe seine Vorbringen von Anfang an als unglaubwürdig (recte: unglaubhaft) eingestuft und die Beweistauglichkeit der eingereich- ten Beweismittel verneint. Mit seiner missbräuchlichen Ermessensaus- übung verletze das SEM den Untersuchungsgrundsatz. Es habe von ihm das Erbringen des Beweises verlangt, obschon im Asylverfahren die Glaubhaftmachung als Massstab vorgesehen sei. Sodann sei dem Anhörungsprotokoll zu entnehmen, dass er mehrmals un- terbrochen worden sei mit dem Hinweis, er werde über die konkreten The- men zu einem späteren Zeitpunkt befragt werden, was dann jedoch nicht gemacht worden sei. Ferner sei ihm im Entscheid vorgeworfen worden, zu</w:t>
      </w:r>
    </w:p>
    <w:p>
      <w:r>
        <w:t>E-2721/2020 Seite 13 gewissen Aspekten nicht detailliert genug ausgesagt zu haben; welche As- pekte dies gewesen sein sollten, sei im Rahmen der Anhörung allerdings nicht thematisiert worden. Es verstosse gegen den Untersuchungsgrund- satz sowie gegen Treu und Glauben, wenn von der asylsuchenden Person Mitwirkung verlangt werde, das SEM gleichzeitig aber ungenügenden Schilderungen nicht nachgehe und dann im Entscheid diese Lücken aus- schliesslich zu Lasten der asylsuchenden Person werte. Die asylsuchende Person müsse auch nicht davon ausgehen, dass sie zu Beginn der Anhö- rung als unglaubwürdig betrachtet werde. Er habe sodann auch nie be- hauptet, dass die erlebten Bombenanschläge, die Suspendierung von der Universität oder der noch zu leistende Militärdienst asylrelevant seien; es gehe vielmehr um seine Verfolgung durch die Terrorpolizei. Die Ausser- achtlassung der eingereichten Dokumente und die ungenügende Prüfung seiner Vorbringen hätten zu einer falschen Feststellung des Sachverhalts geführt. Das SEM stütze seine Erwägungen mehrmals auf unbegründete und realitätsfremde Behauptungen.</w:t>
      </w:r>
    </w:p>
    <w:p>
      <w:r>
        <w:rPr>
          <w:b/>
        </w:rPr>
        <w:t>E. 4.2.2</w:t>
      </w:r>
    </w:p>
    <w:p>
      <w:r>
        <w:t>Weiter habe sein Anwalt in der Türkei feststellen können, dass gegen ihn zwei Ermittlungen liefen und vier Untersuchungen eingestellt worden seien. Eine der zwei laufenden Ermittlungen sei im Jahr 2020 eröffnet wor- den. Unter anderem werde ihm Propaganda für eine Terrororganisation vorgeworfen. Im Falle einer Rückkehr in die Türkei drohe ihm die sofortige Festnahme sowie ein langes Strafverfahren. Da er der SMS-Vorladung des Gerichts keine Folge geleistet habe, seien am (…) 2019 drei Haftbefehle erlassen worden wegen des Verdachts der Propaganda für eine terroristi- sche Organisation, der Verhinderung der Erziehungs- und Lehrtätigkeit un- ter Einsatz von Gewalt oder Drohung sowie der Verhinderung des Betre- tens von oder Verbleibens in Gebäuden oder Nebengebäuden, wo die Schüler und Studenten sich gemeinsam befänden. Die Haftbefehle bestä- tigten seine im Rahmen der Anhörung gemachten Angaben, wonach ihm Propaganda für eine Terrororganisation vorgeworfen und er im Falle einer Rückkehr festgenommen werde. Die ihm vorgeworfenen Straftaten be- gründeten eine staatliche Verfolgung aus politischen Gründen und setzten ihn einer illegitimen Strafverfolgung aus. Auch die weiteren eingereichten Justizdokumente stünden mit grosser Wahrscheinlichkeit mit der Gerichts- vorladung in Zusammenhang. Das vermeintlich erste Dokument, welches zur Eröffnung der Untersuchung gegen ihn geführt habe (Dokument der Zweigstelle für Terrorismusbekämpfung, Beschwerdebeilage 18), zeige auf, dass zwischen dem (…) Informationen über die Teilnehmenden der Kundgebungen und Boykottaktionen sowie der daran beteiligten Gruppie- rungen gesammelt und anschliessend an die Staatsanwaltschaft</w:t>
      </w:r>
    </w:p>
    <w:p>
      <w:r>
        <w:t>E-2721/2020 Seite 14 weitergeleitet worden seien. Trotz der grossen Anzahl an Teilnehmenden sei sein Name in den Dokumenten mehrmals erwähnt worden. Es sei auch festgehalten worden, dass der Studentenverein – und darunter explizit auch er als dessen Mitglied – einen Aufruf in den sozialen Medien gemacht habe. Hervorzuheben sei ferner, dass er quasi in der Hauptrolle und als einer der verantwortlichen Personen geschildert werde. Im Rahmen der Untersuchung (…) – welche im Zusammenhang mit der Demo in I._______ vom (…) stehe – werde ihm zudem vorgeworfen, der in der Türkei für illegal erklärten Partei E._______ respektive deren Ju- gendbewegung anzugehören. Sodann sei er von der Polizei im Rahmen der Vorfälle an der Universität als verdächtige Person erfasst worden (Be- schwerdebeilage 22). Das chronologisch letzte Dokument im Zusammen- hang mit dem Verfahren gegen ihn sei ein Verfahrenstrennungsentscheid (Beschwerdebeilage 23). Damit sei der Fall eröffnet worden, welcher im Schreiben des Rechtsanwalts als noch aktuell aufgeführt werde und der nach wie vor den Vorfall vom (…) betreffe. Als Gegenstand würden die Straftaten aufgeführt, welche auch Grundlage der drei Haftbefehle seien. Im Schreiben vom (…) 2018 (Beschwerdebeilage 17) werde festgehalten, dass er nicht habe angetroffen werden können. Die Polizei habe mehrmals bei seinen Eltern nach ihm gesucht und einmal seinen Bruder festgenom- men, wozu er der Vorinstanz Videoaufnahmen eingereicht habe. Diese stammten entgegen der Behauptung des SEM von einer privaten Kamera und nicht von einer Polizeikamera. Er habe sodann eine Kopie des Schrei- bens seines Bruders vom (…) 2019 eingereicht, in welchem dieser um Her- ausgabe des im Rahmen seiner Festnahme und Befragung verfassten Be- richts ersucht habe. Das SEM habe diesen Vorbringen und Dokumenten keinen Beweiswert zugesprochen. Sodann habe er mit Eingabe vom 24. April 2020 ein Schreiben der Polizei vom (…) 2019 (betreffend die An- frage des Bruders) sowie eine Kopie des leeren Strafregisterauszuges sei- nes Bruders eingereicht. Im Schreiben der Polizei werde die Festnahme des Bruders bestätigt, die Herausgabe des dazugehörigen Berichts sei je- doch mit Verweis auf Art. 25 des Informationsgesetzes verweigert worden, der Bericht sei geheim. Dies spreche für seine Schilderungen in der Anhö- rung, wonach der Bruder an seiner Stelle festgenommen worden sei. Die Tatsache, dass der Bruder grundlos festgenommen worden sei, nachdem die Polizei mehrmals bei der Familie vorgesprochen und nach ihm (dem Beschwerdeführer) gesucht habe, sei ein deutliches Zeichen für das Be- stehen einer Verfolgung.</w:t>
      </w:r>
    </w:p>
    <w:p>
      <w:r>
        <w:t>E-2721/2020 Seite 15 Die eingereichten Dokumente untermauerten seine Schilderungen anläss- lich der Befragungen. Es sei somit bewiesen, dass er im Falle einer Rück- kehr festgenommen und mit grosser Wahrscheinlichkeit einer illegitimen Strafverfolgung ausgesetzt sein werde. Die Vorwürfe beträfen Handlungen, welche im Rahmen der Universalrechte der Meinungsäusserungsfreiheit und Versammlungsfreiheit von der Türkei als Straftaten angesehen und als Terrorakte verfolgt würden. Dass er sich mit der Flucht ins Ausland einer Strafverfolgung entzogen habe, würde eine allenfalls auszusprechende Strafe erhöhen. Es sei somit von einer asylrelevanten Verfolgung auszu- gehen. Die Haftbefehle zeigten, dass keine innerstaatliche Fluchtalterna- tive existiere.</w:t>
      </w:r>
    </w:p>
    <w:p>
      <w:r>
        <w:rPr>
          <w:b/>
        </w:rPr>
        <w:t>E. 4.2.3</w:t>
      </w:r>
    </w:p>
    <w:p>
      <w:r>
        <w:t>Die Beschattung durch die Polizei als Verfolgungsmassnahme stelle die relevante Verfolgung dar, welche auf den Ermittlungen im Zusammen- hang mit politischen Straftaten basierten. Er habe nie geltend gemacht, dass die Bombenanschläge ihm gegolten hätten, oder dass er aus diesem Grund die Flucht ergriffen habe, obschon diese Ereignisse sehr traumati- sierend gewesen seien. Ebenso sei die Suspendierung von der Universität nicht Ursache seiner Flucht gewesen. Die Suspendierung zeige jedoch, dass er aufgrund der Blockadeaktion in Erscheinung getreten sei. Ob die Suspendierung auf Antrag der Polizei angeordnet worden sei, könne nicht gesagt werden. Es sei allerdings klar, dass er ab (…) den türkischen Be- hörden aufgefallen und als Hauptakteur der Aktionen vom (…) eingestuft worden sei. Dass er in der Folge von der Polizei beschattet worden sei, sei nachvollziehbar. Die Argumentation des SEM im Zusammenhang mit der Suspendierung sei realitätsfremd und stossend. Dem Notenblatt sei zu ent- nehmen, dass Disziplinarmassnahmen vorhanden gewesen seien. Das Notenblatt sei sodann im Jahr 2017 ausgestellt worden und damit zu einem Zeitpunkt, als er nicht mehr zur Universität gegangen sei. Es sei offensicht- lich, dass die Noten 0 aus der Zeit stammten, als er die Universität nicht mehr besucht habe. Zudem sei auch die Schlussfolgerung des SEM hin- sichtlich des Notendurchschnitts falsch. Ferner handle es sich beim Argument des SEM, er halte den Asylbehörden absichtlich seinen Reisepass vor, weil die darin enthaltenen Angaben sei- nen Aussagen entgegenstehen würden, um eine reine Behauptung. Das SEM hätte ihn im Rahmen der Anhörung detailliert dazu befragen können. Den Reisepass habe er zudem vor seiner Ausschreibung zur Festnahme beantragt. Es sei davon auszugehen, dass erst nach der Vorladung und somit nach der offiziellen Eröffnung einer Strafuntersuchung gegen ihn eine Schriftensperre angeordnet worden wäre. Aufgrund der eingereichten</w:t>
      </w:r>
    </w:p>
    <w:p>
      <w:r>
        <w:t>E-2721/2020 Seite 16 Beweismittel sei jedoch klar, dass er zur Verhaftung ausgeschrieben wor- den sei.</w:t>
      </w:r>
    </w:p>
    <w:p>
      <w:r>
        <w:rPr>
          <w:b/>
        </w:rPr>
        <w:t>E. 4.3</w:t>
      </w:r>
    </w:p>
    <w:p>
      <w:r>
        <w:t>In der Vernehmlassung hielt die Vorinstanz fest, dass die Beschwerde keine neuen erheblichen Tatsachen oder Beweismittel enthalte, welche eine Änderung ihres Standpunktes rechtfertigen könnte. Zu den einge- reichten neuen Beweismitteln äusserte sie sich wie folgt: Deren Einreichung im erstinstanzlichen Asylverfahren wäre zeitlich möglich gewesen. Weiter stehe fest, dass die Dokumente im Zusammenhang mit den Haftbefehlen (Beschwerdebeilagen 11-17) lediglich deswegen verfasst worden seien, weil der Beschwerdeführer zu einer Befragung zu erschei- nen habe. Auch stehe auf sämtlichen Dokumenten in Grossbuchstaben ausdrücklich, dass die zu befragende Person nach der Anhörung wieder freizulassen sei. Somit könne lediglich aufgrund des Umstands, dass der Beschwerdeführer befragt werden solle, nicht von einer asylrelevanten Verfolgung ausgegangen werden. Der jeweilige Vermerk einer Freilassung nach der Anhörung weise auch auf ein rechtstaatlich geführtes Verfahren hin. Zudem sei der Vorwurf – Hinderung anderer Studenten am Betreten der Hochschule – gemeinrechtlicher Natur. Die übrigen Dokumente seien teils von schlechter Qualität (Beilage 18) oder unvollständig (Beilage 19) und die Übersetzungen bloss summarisch beziehungsweise unverständ- lich oder fehlend (Beilagen 18-23, 25). Soweit verständlich, gehe es aber um dieselbe Sache. Was die Kurzfestnahme des Bruders betreffe, so könne auch mit den neu eingereichten Dokumenten nicht bewiesen wer- den, dass diese in Wahrheit dem Beschwerdeführer gegolten habe (Bei- lage 24). Dass ihm ein Bericht nicht ausgehändigt worden sei, werde damit begründet, dass dieser nicht relevant sei.</w:t>
      </w:r>
    </w:p>
    <w:p>
      <w:r>
        <w:rPr>
          <w:b/>
        </w:rPr>
        <w:t>E. 4.4</w:t>
      </w:r>
    </w:p>
    <w:p>
      <w:r>
        <w:t>Dem entgegnete der Beschwerdeführer in seiner Replik, dass das SEM nicht gewillt sei, die neu eingereichten Beweismittel zu berücksichtigen. In- dem es auf seinen Behauptungen beharre, verletze es das rechtliche Ge- hör, den Untersuchungsgrundsatz und das Recht auf ein faires Verfahren nach Art. 6 EMRK. Es habe ihn im Rahmen des Asylverfahrens generell als unglaubwürdig erachtet und diverse Hypothesen aufgestellt, um die eingereichten Beweismittel gegen ihn zu verwenden. Die Einreichung der Haftbefehle und der weiteren Dokumente führten jedoch dazu, dass das Bild des SEM von ihm komplett anders sein müsse. Seine Begründung im Zusammenhang mit der Festnahme des Bruders diene nichts zur Sache und zeige eine ungenügende Auseinandersetzung mit den Fakten, was zu einer falschen, wenn nicht sogar willkürlichen Sachverhaltsfeststellung</w:t>
      </w:r>
    </w:p>
    <w:p>
      <w:r>
        <w:t>E-2721/2020 Seite 17 führe. Sodann sei die Behauptung des SEM nicht nachvollziehbar, es handle sich um ein rechtstaatlich geführtes Verfahren, nur weil eines der ihm vorgeworfenen Delikte zum Teil gemeinrechtlicher Natur sei. Die mas- sgebenden Punkte seien nicht berücksichtigt worden: Ihm werde zu Un- recht vorgeworfen, Mitglied einer Terrororganisation zu sein, was eine ille- gitime Strafverfolgung nach sich ziehe. Die Berufung des SEM auf den Satz in den Haftbefehlen, wonach die Person nach der Befragung sofort zu entlassen sei, sei willkürlich. Dieser Satz beziehe sich auf den Fall, dass er nach der Festnahme nicht innerhalb von 24 Stunden der zuständigen Staatsanwaltschaft in B._______ überführt werden könne. Dem Schreiben des türkischen Anwalts sei zu entnehmen, dass ihm eine illegitime Straf- verfolgung drohe. Aufgrund der Haftbefehle sei erstellt, dass er im Falle einer Rückkehr mit einer Festnahme zu rechnen habe und sich dieser nicht werde entziehen können. Weder im Rahmen des Asylverfahrens noch in der Vernehmlassung habe sich das SEM mit dieser Thematik auseinander- gesetzt. Seine Ausführungen genügten den Anforderungen an die Sub- stanziierungspflicht und das rechtliche Gehör nicht. So habe es sich nicht mit dem entscheidenden Vorwurf der Mitgliedschaft in einer Terrororgani- sation und den Folgen daraus auseinandergesetzt. Sodann möge zwar stimmen, dass die Einreichung der Beweismittel zeitlich früher hätte statt- finden können, das SEM hätte ihn aber auch darauf hinweisen können, dass er solche Dokumente zu beschaffen habe und ihn dazu auffordern können, eine Anwältin oder einen Anwalt in der Türkei beizuziehen. Ferner führe die grundlose Verhaftung des nicht vorbestraften Bruders und die von den türkischen Behörden verweigerte Herausgabe eines Berichts zur Annahme, dass er von den Behörden gesucht werde und die gegen ihn geführte Untersuchung weder als rechtsstaatlich noch transparent angese- hen werden könne. Aufgrund der Ausführungen in der Beschwerde und den eingereichten Do- kumenten könne seine Glaubwürdigkeit nicht mehr in Frage gestellt wer- den. Es bestehe eine Verfolgung. Ein Teil der Verfolgung betreffe Vorwürfe, welche in der Türkei eine illegitime Strafverfolgung zur Folge haben könn- ten. Es liege daher auf der Hand, dass der angefochtene Entscheid auf einem unrichtigen Sachverhalt basiere und den Anforderungen an das rechtliche Gehör nicht gerecht werde, zumal sich das SEM auf – von sei- nen Vorbringen abweichende – Behauptungen stütze. Allgemein könne zurzeit in der Türkei im Zusammenhang mit oppositionell tätigen Beschul- digten insbesondere kurdischer Ethnie von rechtstaatlichen Verfahren nicht die Rede sein. Gegen den unzutreffenden Vorwurf, einer als illegal</w:t>
      </w:r>
    </w:p>
    <w:p>
      <w:r>
        <w:t>E-2721/2020 Seite 18 eingestuften Organisation anzugehören und Propaganda dafür gemacht zu haben, werde er sich kaum wirksam wehren können. Bei dieser Ausgangs- lage sei von einer asylrelevanten Verfolgung auszugehen.</w:t>
      </w:r>
    </w:p>
    <w:p>
      <w:r>
        <w:rPr>
          <w:b/>
        </w:rPr>
        <w:t>E. 5.1</w:t>
      </w:r>
    </w:p>
    <w:p>
      <w:r>
        <w:t>In der Beschwerde und der Replik wurden verschiedene formelle Rü- gen erhoben. Nach Ansicht des Beschwerdeführers habe das SEM den falschen Beweismassstab angewandt, sein Ermessen missbräuchlich aus- geübt und dadurch den Sachverhalt falsch festgestellt. Wesentliche Sach- umstände seien nicht berücksichtigt, unbegründete Behauptungen aufge- stellt und dadurch die Begründungspflicht verletzt worden. Diese formellen Rügen sind vorab zu beurteilen, da sie allenfalls geeignet wären, eine Kassation der angefochtenen Verfügung zu bewirken.</w:t>
      </w:r>
    </w:p>
    <w:p>
      <w:r>
        <w:rPr>
          <w:b/>
        </w:rPr>
        <w:t>E. 5.2.1</w:t>
      </w:r>
    </w:p>
    <w:p>
      <w:r>
        <w:t>Im Verwaltungsverfahren im Allgemeinen und auch im Asylverfahren gilt der Untersuchungsgrundsatz, das heisst die Behörde stellt den rechts- erheblichen Sachverhalt von Amtes wegen fest (Art. 6 AsylG i.V.m. Art. 12 VwVG;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 chenden Person sprechen. Der Untersuchungsgrundsatz gilt nicht unein- geschränkt, zumal er sein Korrelat in der Mitwirkungspflicht des Asylsu- chenden findet (Art. 13 VwVG und Art. 8 AsylG; vgl. BVGE 2012/21 E. 5.1 ; CHRISTOPH AUER, in: Auer/Müller/Schindler [Hrsg.], Kommentar zum Bun- desgesetz über das Verwaltungsverfahren [VwVG], 2008, Art. 12 Rz. 8). Der Grundsatz des rechtlichen Gehörs (Art. 29 Abs. 2 BV, Art. 29 VwVG, Art. 32 Abs. 1 VwVG) verlangt, dass die verfügende Behörde die Vorbrin- gen des Betroffenen tatsächlich hört, sorgfältig und ernsthaft prüft und in der Entscheidfindung berücksichtigt, was sich entsprechend in der Ent- scheidbegründung niederschlagen muss (Art. 35 Abs. 1 VwVG). Die Be- gründung eines Entscheides muss so abgefasst sein, dass der Betroffene ihn gegebenenfalls sachgerecht anfechten kann, was nur der Fall ist, wenn sich sowohl der von der Verfügung Betroffene als auch die Rechtsmitte- linstanz über die Tragweite des Entscheids ein Bild machen können. Die verfügende Behörde kann sich auf die wesentlichen Gesichtspunkte be- schränken, hat aber wenigstens kurz die Überlegungen anzuführen, von denen sie sich leiten liess und auf die sie ihren Entscheid abstützte. Die</w:t>
      </w:r>
    </w:p>
    <w:p>
      <w:r>
        <w:t>E-2721/2020 Seite 19 Begründungsdichte richtet sich dabei nach dem Verfügungsgegenstand, den Verfahrensumständen und den Interessen des Betroffenen, wobei bei schwerwiegenden Eingriffen in die rechtlich geschützten Interessen des Betroffenen eine sorgfältige Begründung verlangt wird (vgl. BGE 136 I 184 E. 2.2.1; BVGE 2008/47 E. 3.2; 2007/30 E. 5.6; LORENZ KNEUBÜHLER in: Kommentar zum VwVG, a.a.O., N. 6 ff. zu Art. 35)</w:t>
      </w:r>
    </w:p>
    <w:p>
      <w:r>
        <w:rPr>
          <w:b/>
        </w:rPr>
        <w:t>E. 5.2.2</w:t>
      </w:r>
    </w:p>
    <w:p>
      <w:r>
        <w:t>Der angefochtenen Verfügung ist nicht zu entnehmen, dass das SEM den Massstab des Glaubhaftmachens nach Art. 7 AsylG falsch respektive nicht angewandt und stattdessen faktisch vom Beschwerdeführer verlangt hätte, seine Vorbringen strikt zu beweisen. Zwar führte es hinsichtlich der eingereichten Beweismittel aus, diese seien «zum Beweis» einer asylrele- vanten Verfolgung nicht geeignet und verneinte an mehreren Stellen deren Beweistauglichkeit (vgl. a.a.O. Ziff. II.6: «Wesentlich ist, dass die Aufnah- men nicht beweisen, dass an Ihrer Stelle Ihr Bruder abgeführt worden ist», «Somit sind die eingereichten Videos zum Beweis nicht tauglich», «Die Bil- der von Ihnen an Veranstaltungen […] belegen aber das Bestehen einer Verfolgung nicht», «Der Ausdruck einer Gerichtsvorladung per SMS ist zum Beweis nicht tauglich […]»; vgl. auch Vernehmlassung S. 2: «[…] so kann auch mit den neu eingereichten Dokumenten nicht bewiesen werden, dass [die Festnahme des Bruders] in Wahrheit dem Beschwerdeführer ge- golten habe […]»). Die Auseinandersetzung mit den Beweismitteln erfolgte in der angefochtenen Verfügung aber ausdrücklich mit Blick auf die Glaub- haftigkeit der Vorbringen (vgl. a.a.O.: «Beweismittel sind untauglich, wenn sie den Sachverhalt nicht glaubhaft machen können.»; vgl. auch den ein- leitenden Textbaustein zur Glaubhaftmachung gemäss Art. 7 AsylG auf S. 5). Gesamthaft betrachtet sind der angefochtenen Verfügung keine Hin- weise auf die Anwendung eines strengeren Beweismassstabs als Art. 7 AsylG zu entnehmen. Sodann nahm die Vorinstanz im Rahmen der Ausei- nandersetzung mit den Vorbringen hinsichtlich der angeblichen Beschat- tung durch die Polizei sowie der Reise von der Türkei in die Schweiz in klarer Anwendung des Beweismassstabs des Glaubhaftmachens Bezug auf die protokollierten Aussagen des Beschwerdeführers (vgl. a.a.O. Ziff. II.4 f.).</w:t>
      </w:r>
    </w:p>
    <w:p>
      <w:r>
        <w:rPr>
          <w:b/>
        </w:rPr>
        <w:t>E. 5.2.3</w:t>
      </w:r>
    </w:p>
    <w:p>
      <w:r>
        <w:t>Im Weiteren hat sich das SEM in rechtsgenügender Weise mit den Kernvorbringen auseinandergesetzt. Es hat die Vorbringen hinsichtlich ei- ner Beschattung durch die Polizei gemäss Art. 7 AsylG auf ihre Glaubhaf- tigkeit und sämtliche im Zeitpunkt des Asylentscheids vorliegenden Be- weismittel auf ihre Relevanz hin geprüft (vgl. angefochtener Entscheid Ziff. II.4 und II.6). Im Rahmen der Vernehmlassung setzte es sich sodann</w:t>
      </w:r>
    </w:p>
    <w:p>
      <w:r>
        <w:t>E-2721/2020 Seite 20 in zwar summarischer, aber rechtsgenügender Weise mit den auf Be- schwerdeebene eingereichten – und ihm entsprechend bisher nicht be- kannten – Beweismitteln und den entsprechenden Vorbringen auseinan- der. Der Umstand, dass es hierbei das Verfahren betreffend Propaganda für eine Terrororganisation nicht explizit erwähnte, vermag an dieser Ein- schätzung nichts zu ändern. Entgegen der Meinung des Beschwerdefüh- rers ist daraus nicht zu schliessen, das SEM sei der Ansicht, dass es sich hierbei – analog dem Verfahren betreffend Hinderung anderer Studenten am Betreten der Hochschule – um ein gemeinrechtliches Verfahren handle, sondern lediglich, dass es diesem keine entscheidwesentliche Relevanz beimass. Hinsichtlich des vorinstanzlichen Arguments, die Universität habe ihm wohl mehr Zeit zum Lernen geben wollen und ihn deshalb suspendiert, ist mit dem Beschwerdeführer zwar festzustellen, dass diese Vermutung nicht auf einer belastbaren Aktengrundlage basiert. Ob die Interpretation des eingereichten Notenblatts durch die Vorinstanz aber korrekt ist, betrifft die Frage nach der materiellen Richtigkeit des angefochtenen Entscheids. Dies gilt auch für die weiteren Schlussfolgerungen des SEM, mit denen sich der Beschwerdeführer nicht einverstanden erklärt (insb. hinsichtlich des Grundes für die Verhaftung des Bruders und der asylrechtlichen Rele- vanz der Ermittlungs- und Strafverfahren), welche nachfolgend im materi- ellen Teil zu beurteilen sein werden und nicht die formelle Richtigkeit des angefochtenen Entscheids beschlagen (vgl. hierzu nachfolgend E. 6.4 ff.). Alleine darin, dass das SEM aus sachlichen Gründen zu einer anderen Würdigung der Gesuchsvorbringen beziehungsweise eines Beweismittels gelangt als der Beschwerdeführer, liegt weder eine falsche Sachverhalts- feststellung noch ein Ermessensmissbrauch.</w:t>
      </w:r>
    </w:p>
    <w:p>
      <w:r>
        <w:rPr>
          <w:b/>
        </w:rPr>
        <w:t>E. 5.2.4</w:t>
      </w:r>
    </w:p>
    <w:p>
      <w:r>
        <w:t>Weiter rügte der Beschwerdeführer, er sei an der Anhörung mehrmals unterbrochen worden respektive seien Aspekte gar nicht thematisiert wor- den, zu welchen er nach Ansicht des SEM nicht detailliert genug ausgesagt habe. Dieser Vorwurf erweist sich nach Prüfung des Anhörungsprotokolls und insbesondere der vom Beschwerdeführer diesbezüglich angeführten Protokollstellen als haltlos. Wo er einmal im Rahmen einer Frage zu seiner persönlichen Biografie unterbrochen wurde (vgl. vorinstanzliche Akten A19 F42-44) handelt es sich um einen legitimen und notwendigen Hinweis auf die spätere Möglichkeit, über die Asylgründe vertieft zu sprechen. Dieser «Unterbruch» seitens des SEM diente offensichtlich dem Zweck der geord- neten Befragungsführung. Weitere Unterbrüche im eigentlichen Sinn las- sen sich dem Protokoll nicht entnehmen. Sodann erhielt der Beschwerde- führer im zweiten Teil der Anhörung Gelegenheit, vertieft und ausführlich über seine Asylgründe zu sprechen (vgl. A19 F64 ff.). Hierbei wurde explizit</w:t>
      </w:r>
    </w:p>
    <w:p>
      <w:r>
        <w:t>E-2721/2020 Seite 21 nochmals der von ihm im Rahmen der Frage zu seiner Biografie erwähnte Bombenanschlag aufgegriffen (vgl. a.a.O. F106). Sodann wurden auch die eingereichten Dokumente im weiteren Verlauf der Anhörung übersetzt und ausführlich thematisiert (vgl. a.a.O. F51, F71-78, F83-90, F115 f.). Schliesslich bejahte er am Ende der Anhörung die Frage, ob er alles habe sagen können, was er für sein Asylgesuch als wesentlich erachte (vgl. a.a.O. F127). Es ist daher nicht ersichtlich, inwiefern gewisse Themen nicht gebührend thematisiert worden seien respektive dem Beschwerde- führer nicht ausreichend Gelegenheit gegeben worden wäre, diese zu be- sprechen. Bezeichnenderweise wurden diese Themenaspekte in der Be- schwerde weder explizit benannt noch ausgeführt. Schliesslich geht auch aus der angefochtenen Verfügung klar hervor, auf welche Protokollstellen sich die Vorinstanz im Rahmen der Würdigung der Glaubhaftigkeit bezog, auch wenn die konkreten Fragenummern nicht explizit benannt wurden.</w:t>
      </w:r>
    </w:p>
    <w:p>
      <w:r>
        <w:rPr>
          <w:b/>
        </w:rPr>
        <w:t>E. 5.3</w:t>
      </w:r>
    </w:p>
    <w:p>
      <w:r>
        <w:t>Nach dem Ausgeführten erweisen sich die formellen Rügen als unbe- gründet. Das SEM hat den rechtserheblichen Sachverhalt vollständig und korrekt erstellt und den angefochtenen Entscheid rechtsgenügend begrün- det. Eine Verletzung des rechtlichen Gehörs ist nicht ersichtlich. Eine Rück- weisung der Sache an die Vorinstanz fällt daher ausser Betracht und das Gericht entscheidet in der vorliegenden Sache materiell.</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würden sich – aus heutiger Sicht – mit ebensolcher Wahrscheinlichkeit in absehbarer Zukunft verwirklichen (vgl. BVGE 2010/57 E. 2.5).</w:t>
      </w:r>
    </w:p>
    <w:p>
      <w:r>
        <w:rPr>
          <w:b/>
        </w:rPr>
        <w:t>E. 6.2</w:t>
      </w:r>
    </w:p>
    <w:p>
      <w:r>
        <w:t>Nach Prüfung der Akten gelangt das Bundesverwaltungsgericht zum Schluss, dass die angefochtene Verfügung im Resultat zu stützen ist. Es ist dem Beschwerdeführer nicht gelungen, eine Verfolgung im Sinne von Art. 3 AsylG darzulegen. Weder die auf Beschwerdeebene eingereichten</w:t>
      </w:r>
    </w:p>
    <w:p>
      <w:r>
        <w:t>E-2721/2020 Seite 22 Beweismittel noch die entsprechenden Vorbringen vermögen an dieser Einschätzung etwas zu ändern.</w:t>
      </w:r>
    </w:p>
    <w:p>
      <w:r>
        <w:rPr>
          <w:b/>
        </w:rPr>
        <w:t>E. 6.3</w:t>
      </w:r>
    </w:p>
    <w:p>
      <w:r>
        <w:t>Eingangs sind im Sinne einer Auslegeordnung die vorliegend relevan- ten Sachverhaltsaspekte und Beweismittel zu ermitteln, welcher der nach- folgenden Prüfung der flüchtlingsrechtlichen Beachtlichkeit (vgl. E. 6.4 ff.) zugrunde gelegt werden.</w:t>
      </w:r>
    </w:p>
    <w:p>
      <w:r>
        <w:rPr>
          <w:b/>
        </w:rPr>
        <w:t>E. 6.3.1</w:t>
      </w:r>
    </w:p>
    <w:p>
      <w:r>
        <w:t>Zunächst ist festzustellen, dass die zutreffende vorinstanzliche Schlussfolgerung, wonach die Bombenexplosionen im Jahr (…), die poli- zeilichen Befragungen im (…) und (…) 2016, der noch zu leistende Militär- dienst sowie die temporäre Suspendierung von der Universität die Anfor- derungen von Art. 3 AsylG an die flüchtlingsrechtliche Beachtlichkeit nicht erfüllen, unbestritten blieb. Der Beschwerdeführer betonte auf Beschwer- deebene denn auch explizit, dass diese Ereignisse ihn nicht zur Flucht be- wogen hätten (vgl. Beschwerde S. 6, 10 f.). Auf eine ausführliche Würdi- gung dieser Sachverhaltsaspekte kann daher verzichtet und auf die ent- sprechenden Erwägungen in der angefochtenen Verfügung verwiesen wer- den (vgl. a.a.O. Ziff. II.1-3). Wo erforderlich, wird nachfolgend auf einzelne Aspekte gesondert eingegangen. Die polizeilichen Befragungen im Jahr 2016 sind sodann im Rahmen der Beurteilung des Risikoprofils des Be- schwerdeführers zu berücksichtigen.</w:t>
      </w:r>
    </w:p>
    <w:p>
      <w:r>
        <w:rPr>
          <w:b/>
        </w:rPr>
        <w:t>E. 6.3.2</w:t>
      </w:r>
    </w:p>
    <w:p>
      <w:r>
        <w:t>Den eingereichten Dokumenten ist zu entnehmen, dass die Staats- anwaltschaft insgesamt (…) Ermittlungsverfahren gegen den Beschwerde- führer eingeleitet hat, wobei hiervon (…) bereits abgeschlossen wurden (davon […] infolge Verfahrenseinstellung, […] durch Verfahrensvereini- gung und […] weitere mittels Anklageerhebung, vgl. Zusammenstellung des türkischen Rechtsvertreters, Beilage 10, sowie die mit Eingabe vom 4. August 2022 eingereichte Fotografie eines UYAP-Auszugs vom 29. Juli 2022, Beilage 34). Auf dem (vermutungsweise unvollständigen) UYAP-Auszug nicht ersicht- lich sind allerdings die Ermittlungsverfahren mit den Nummern (…), (…) und (…), welche sich aus den eingereichten Justizdokumenten ergeben. Ersteres betrifft die Ermittlungen zu den Ereignissen vom (…) an der Uni- versität (hinsichtlich der Straftaten «Propaganda für eine Terrororganisa- tion», «Verhinderung der Erziehungs- und Lehrtätigkeit unter Einsatz von Gewalt oder Drohung» sowie «Verhinderung des Betretens von oder Ver- bleibens in Gebäuden oder deren Nebengebäuden, wo die Schüler und Studenten sich gemeinsam befinden»). Diesem Verfahren entstammen</w:t>
      </w:r>
    </w:p>
    <w:p>
      <w:r>
        <w:t>E-2721/2020 Seite 23 auch die drei Vorführbefehle vom (…) 2019 sowie der spätere Trennungs- beschluss vom (…) 2020, mit welchem das gemäss UYAP-Auszug noch hängige Ermittlungsverfahren der Staatsanwaltschaft (Ermittlungsnum- mer: […]) eröffnet wurde. Dieses betrifft soweit ersichtlich dieselben Straf- tatbestände wie das Verfahren (…). Aktuellere oder zusätzliche Doku- mente betreffend die Ermittlung (…) wurden nicht eingereicht. Beim Ermitt- lungsverfahren (…) handelt es sich sodann um das Verfahren, welches vom Beschwerdeführer und anderen Mitklägern gegen die Polizei respek- tive das Innenministerium von D._______ angestrebt und per Verfügung vom (…) 2017 eingestellt wurde (vgl. A19 F89). Das Ermittlungsverfahren (…) bezog sich sodann auf die Straftatbestände des Art. 112 tStGB (türki- sches Strafgesetzbuch; namentlich «Verhinderung der Erziehungs- und Lehrtätigkeit unter Einsatz von Gewalt oder Drohung» sowie «Verhinde- rung des Betretens von oder Verbleibens in Gebäuden oder deren Neben- gebäuden, wo die Schüler und Studenten sich gemeinsam befinden»), de- rer der Beschwerdeführer im Rahmen der Proteste an der Universität be- schuldigt wurde respektive wird. Dieses resultierte nach Trennungsbe- schluss vom (…) 2017 im Ermittlungsverfahren (…), zu welchem keinerlei Beweismittel eingereicht wurden. Die zweite – im Zeitpunkt der Erstellung des UYAP-Auszugs – hängige Er- mittlung mit der Nummer (…) betrifft gemäss Beschwerde die Mitglied- schaft in einer Terrororganisation (vgl. Beschwerde Ziff. 4.2.3). Dieser Schluss lässt sich jedoch auf Grundlage der eingereichten Dokumente nicht ziehen, worin lediglich von einem Verstoss gegen das Versammlungs- und Demonstrationsgesetz («Toplanti ve gösteri yürüyüşleri kanunu», Ge- setz Nr. 2911) im Rahmen der Proteste vom (…) die Rede ist (vgl. Beilage 19, insb. «Tutanak» vom […] 2016). Anlässlich der Anhörung nahm der Be- schwerdeführer vermutlich auf diese Ermittlung Bezug (in deren Rahmen er einmal befragt wurde, vgl. Vernehmungsprotokoll [«Sorgulama Tuta- nagi»] vom […] 2016, Beilage 19), indem er ausführte, dass «gegen Ende 2015 eine andere Untersuchung eingeleitet [wurde], mit dem Vorwurf des Verstosses gegen das Veranstaltungsgesetz, also unerlaubte Veranstal- tungen zu organisieren» (vgl. A19 F111). Die hierzu eingereichten Doku- mente sind sodann zum einen unvollständig und zum anderen stammt das aktuellste Dokument vom (…) 2016 und ist damit über acht Jahre alt (vgl. Beilage 19, «Tutanak» vom […] 2016). Ein konkreter Tatvorwurf lässt sich diesen nicht entnehmen. Weitere (aktuelle) Beweismittel hierzu wurden ebenfalls keine eingereicht. Im Übrigen erstaunt, dass der Beschwerdefüh- rer anlässlich der Befragungen zu keinem Zeitpunkt die Teilnahme an der Kundgebung vom (…) erwähnt hat, zumal er hierzu gar von der</w:t>
      </w:r>
    </w:p>
    <w:p>
      <w:r>
        <w:t>E-2721/2020 Seite 24 Staatsanwaltschaft vorgeladen und befragt worden sei (vgl. Einvernahme- protokoll vom […] 2016, Beilage 19). Anlässlich der Anhörung erwähnte er lediglich eine Presseerklärung der E._______ vom (…) (vgl. A19 F74-78). Darüber hinaus handelt es sich bei der E._______ – im Gegensatz zur F._______ – entgegen dem Einwand in der Beschwerde (vgl. a.a.O. Ziff. 4.2.3) nicht um eine in der Türkei für illegal erklärte Partei. Die E._______ ist sodann auch nicht die Jugendbewegung der F._______, sondern der legalen J._______; (vgl. hierzu bspw. […] zuletzt abgerufen am 5. Juli 2024). Es folgen auf dem UYAP-Auszug zwei Ermittlungsverfahren, in welchen die Staatsanwaltschaft betreffend den Vorwurf der Präsidentenbeleidigung Klage eingereicht hat (Ermittlungsnummern: […] und […]; Verfahrensnum- mern: […] und […]). Die Ermittlungsverfahren (…) und (…) wurden sodann am gleichen Tag vereinigt, wobei mangels Beweismitteln respektive Erläu- terungen des Beschwerdeführers unklar ist, was Gegenstand dieser Ver- fahren (insb. hinsichtlich […]) war und unter welchen Umständen die Ver- fahren von der Staatsanwaltschaft beendet respektive von der zuständigen Behörde weitergeführt worden sind. Die Verfahren mit den Ermittlungs- nummern (…), (…) und (…) wurden sodann eingestellt, wobei auch hier der Gegenstand der Verfahren und die Gründe für die Einstellung gröss- tenteils offenbleiben. Diesbezüglich machte der Beschwerdeführer an der Anhörung geltend, dass alle (früheren) Ermittlungen wegen Beleidigung des Staatspräsidenten eingestellt worden seien und gegen Ende 2015 zu- dem eine (weitere) Untersuchung betreffend einen Verstoss «gegen das Veranstaltungsgesetz, also unerlaubte Veranstaltungen zu organisieren», eröffnet worden sei, wobei er diesbezüglich danach nichts mehr gehört habe (vgl. A19 F111 f.), was nahelegt, dass es sich hierbei womöglich um diese Verfahren gehandelt haben dürfte. Es wäre für den Beschwerdeführer wohl ohne weiteres möglich gewesen, sämtliche die genannten Ermittlungs- und Gerichtsverfahren betreffenden Dokumente zu beschaffen und einzureichen. Nicht nachvollziehbar ist wei- ter, dass die vorliegenden Beweismittel teilweise nicht vollständig einge- reicht wurden (vgl. vorstehend Bstn. A.c, C.b und N.), zumal der Beschwer- deführer respektive sein türkischer Anwalt offenkundig über vollumfängli- chen Zugang zu den entsprechenden Verfahrensakten verfügen. Eine Er- klärung seitens des Beschwerdeführers hierfür blieb aus. Die allfälligen Konsequenzen der Beweislosigkeit hat der Beschwerdeführer im Rahmen der Mitwirkungspflicht nach Art. 8 AsylG daher selbst zu tragen. Das</w:t>
      </w:r>
    </w:p>
    <w:p>
      <w:r>
        <w:t>E-2721/2020 Seite 25 Gericht stützt sich bei der nachfolgenden Prüfung praxisgemäss auf die eingereichten Dokumente und die entsprechenden Vorbringen.</w:t>
      </w:r>
    </w:p>
    <w:p>
      <w:r>
        <w:rPr>
          <w:b/>
        </w:rPr>
        <w:t>E. 6.3.3</w:t>
      </w:r>
    </w:p>
    <w:p>
      <w:r>
        <w:t>Das Gericht sieht sich aufgrund der eingereichten Beweismittel – trotz vereinzelter Auffälligkeiten (vgl. nachfolgend E. 6.4.1) – nicht veran- lasst, daran zu zweifeln, dass der Beschwerdeführer im (…) und (…) 2016 durch die Polizei befragt wurde, im (…) am Boykott an der Universität C._______ sowie an einer Protestveranstaltung der E._______ respektive im (…) an einer weiteren Veranstaltung der E._______ teilgenommen hat und diesbezüglich gegen ihn wegen «Propaganda für eine Terrororganisa- tion», «Verhinderung der Erziehungs- und Lehrtätigkeit unter Einsatz von Gewalt oder Drohung» sowie «Verhinderung des Betretens von oder Ver- bleibens in Gebäuden oder deren Nebengebäuden, wo die Schüler und Studenten sich gemeinsam befinden» beziehungsweise aufgrund eines Verstosses gegen das Versammlungs- und Demonstrationsgesetz Ermitt- lungen eingeleitet wurden respektive wegen Präsidentenbeleidigung An- klage erhoben wurde.</w:t>
      </w:r>
    </w:p>
    <w:p>
      <w:r>
        <w:rPr>
          <w:b/>
        </w:rPr>
        <w:t>E. 6.3.4</w:t>
      </w:r>
    </w:p>
    <w:p>
      <w:r>
        <w:t>Die nachfolgende Prüfung beschränkt sich demzufolge auf die ge- nannten hängigen Ermittlungsverfahren (Ermittlungsnummern […] und […]) sowie das Gerichtsverfahren betreffend Präsidentenbeleidigung. Zu beachten ist hierbei, dass sämtliche dem Beschwerdeführer dabei vorge- worfenen Straftaten auf die Boykottaktion an der Universität sowie die Kundgebungen vom (…) respektive (…) zurückgehen.</w:t>
      </w:r>
    </w:p>
    <w:p>
      <w:r>
        <w:rPr>
          <w:b/>
        </w:rPr>
        <w:t>E. 6.4</w:t>
      </w:r>
    </w:p>
    <w:p>
      <w:r>
        <w:t>Hinsichtlich der hängigen Ermittlungsverfahren aufgrund der Ereig- nisse im (…) und (…) ist folgendes festzustellen:</w:t>
      </w:r>
    </w:p>
    <w:p>
      <w:r>
        <w:rPr>
          <w:b/>
        </w:rPr>
        <w:t>E. 6.4.1</w:t>
      </w:r>
    </w:p>
    <w:p>
      <w:r>
        <w:t>Entgegen den Ausführungen in der Replik wird gegen den Beschwer- deführer zufolge der eingereichten Beweismittel nicht wegen der Mitglied- schaft in einer Terrororganisation, sondern aufgrund der Propaganda für eine Terrororganisation ermittelt. Die beiden anderen ihm im Rahmen der Ermittlung (…) wohl vorgeworfenen Straftaten – namentlich (gemäss Wort- laut der eingereichten Übersetzungen) «Verhinderung der Erziehungs- und Lehrtätigkeit unter Einsatz von Gewalt oder Drohung» sowie «Verhinde- rung des Betretens von oder Verbleibens in Gebäuden oder deren Neben- gebäuden, wo die Schüler und Studenten sich gemeinsam befinden» – sind sodann entgegen den Beschwerdeausführungen und eingereichten Übersetzungen keine Tatbestände des Antiterrorgesetzes, sondern des türkischen Strafgesetzbuches, welche überdies als gemeinrechtliche De- likte zu qualifizieren sind (vgl. tStGB Art. 112). Hierbei ist im Übrigen</w:t>
      </w:r>
    </w:p>
    <w:p>
      <w:r>
        <w:t>E-2721/2020 Seite 26 hinsichtlich des Vorführbefehls betreffend die «Verhinderung des Betretens von oder Verbleibens in Gebäuden oder deren Nebengebäuden, wo die Schüler und Studenten sich gemeinsam befinden» festzustellen, dass die Straftat nicht mit dem darin angerufenen Gesetzesartikel Art. 112 Abs. 1 Bst. b tStGB, sondern eigentlich mit Bst. c desselben Artikels korrespon- diert, vgl. Beilage 16 – es erstaunt, dass sich sowohl die Staatsanwalt- schaft als auch das Gericht hierzu konsequent auf den scheinbar falschen Straftatbestand berufen. Sodann handelt es sich bei den vom Beschwerdeführer als «Haftbefehle» bezeichneten Dokumenten (vgl. Beilagen 14-16) um eigentliche Vorführbe- fehle in der Ermittlungsphase mit dem Zweck, den Beschwerdeführer einer Befragung zuzuführen. Wie das SEM in der Vernehmlassung zu Recht fest- hielt, enthalten sämtliche eingereichten Vorführbefehle den Passus, wo- nach der Beschwerdeführer nach der Befragung wieder freizulassen sei. Deren Inhalt entspricht somit dem Antrag der Staatsanwaltschaft (vgl. Bei- lage 11). Entgegen der in der Replik geäusserten Ansicht bezieht sich dies nicht lediglich auf den Fall, dass er nicht innerhalb von 24 Stunden dem Staatsanwalt vorgeführt werden kann. Der Zweck der Vorführbefehle wird darin explizit unter «yakalama sebebi» aufgeführt, wobei dieser entweder die Einvernahme («İfade alınmasına yönelik») oder die Verhaftung («tutu- klamaya yönelik») einer Person sein kann. Vorliegend ergingen die Vor- führbefehle dem klaren Wortlaut nach zwecks Einvernahme. Auch die vom Gericht im Rahmen des Verfahrens betreffend Präsidentenbeleidigung am (…) 2022 beschlossene Zwangsvorladung (vgl. Beilage 40) dient lediglich dem Zweck, die Anwesenheit des Beschwerdeführers an der Verhandlung sicherzustellen. Weiter handelt es sich hinsichtlich der ihm vorgeworfenen Straftaten nach Art. 112 tStGB – wie das SEM zu Recht festhielt – um gemeinrechtliche Delikte. Eine Strafverfolgung solcher Delikte vermag daher in der Regel keine flüchtlingsrechtliche Relevanz zu entfalten (vgl. BVGE 2014/28 E. 8.3.1 m.w.H.). Vorliegend erscheint die Strafverfolgung in dieser Hin- sicht nicht illegitim, zumal der Beschwerdeführer seinen Aussagen im Asyl- verfahren zufolge tatsächlich an dieser Aktion beteiligt gewesen war und den eingereichten Akten aus dem türkischen Strafverfahren auch keine Hinweise zu entnehmen sind, dass diese Strafverfahren rechtsstaatlichen Ansprüchen nicht zu genügen vermögen. Dafür spricht auch die Tatsache, dass einige Ermittlungsverfahren zwischenzeitlich wieder eingestellt wor- den sind. Dieser Umstand spricht im Übrigen auch gegen die vom Be- schwerdeführer eingebrachte Behauptung, aufgrund der Flucht ins</w:t>
      </w:r>
    </w:p>
    <w:p>
      <w:r>
        <w:t>E-2721/2020 Seite 27 Ausland, mit welcher er sich einer Strafverfolgung entzogen habe, würde eine allenfalls auszusprechende Strafe erhöht. Aufgrund dieser Dokumente ist daher nicht mit der notwendigen hohen Wahrscheinlichkeit davon auszugehen, dass dem Beschwerdeführer eine Inhaftierung droht.</w:t>
      </w:r>
    </w:p>
    <w:p>
      <w:r>
        <w:rPr>
          <w:b/>
        </w:rPr>
        <w:t>E. 6.4.2</w:t>
      </w:r>
    </w:p>
    <w:p>
      <w:r>
        <w:t>Weiter lässt sich auch die Ansicht des Beschwerdeführers nicht be- stätigen, wonach er von den türkischen Behörden als Drahtzieher respek- tive Hauptverantwortlicher der Uniproteste betrachtet wird. Er verweist hierzu auf die als Beilage 18 eingereichten Beweismittel. Im polizeilichen Vorfallsbericht werden die Protestteilnehmenden – soweit identifiziert – na- mentlich aufgelistet, wobei der Beschwerdeführer weder als erste Person aufgelistet noch als Hauptverantwortlicher benannt oder in einer besonders herausragenden Rolle beschrieben wird. Die hierzu eingereichten Überset- zungen, wonach jeweils «A._______ und seine Freunde» beteiligt gewe- sen seien, sind daher unzutreffend und geben nicht den wahren Inhalt des Berichts wieder (vgl. auch A19 F115).</w:t>
      </w:r>
    </w:p>
    <w:p>
      <w:r>
        <w:rPr>
          <w:b/>
        </w:rPr>
        <w:t>E. 6.4.3</w:t>
      </w:r>
    </w:p>
    <w:p>
      <w:r>
        <w:t>Sodann liegen hinsichtlich des Ermittlungsverfahrens (…) keine ak- tuellen Beweismittel vor. Das aktuellste Beweismittel, welches zu dieser Ermittlung eingereicht wurde, stammt vom (…) 2016 (vgl. Beilage 19); im Übrigen handelt es sich bei den weiteren Beweismitteln um Dokumente aus einem frühen Stadium des Ermittlungsverfahrens, wie beispielsweise Korrespondenz zwischen der Staatsanwaltschaft und der Polizei mit dem Auftrag, den Beschwerdeführer zu befragen (vgl. Beilage 19). Dem hierzu eingereichten «Protokoll» («Tutanak») vom (…) 2016 – wobei es sich um eine einfache Mitteilung zweier Polizeibeamter an einen unbekannten Empfänger handelt – ist lediglich zu entnehmen, dass die dem Beschwer- deführer zur Last gelegte Straftat scheinbar nur «Widerstand gegen das Gesetz über Versammlungen und Demonstrationen» ist. Ein konkreter Strafvorwurf unter Bezugnahme auf einen gesetzlichen Straftatbestand lässt sich den hierzu eingereichten Dokumenten nicht entnehmen; ein we- sentliches Verfahrensdokument wurde ebenfalls nicht eingereicht. Dies führt zur Annahme, dass in diesem Verfahren, im Gegensatz zur vorge- nannten Ermittlung, bis dato weder ein Vorführbefehl erlassen noch die Er- mittlung weiterverfolgt worden ist. Die eingereichten Dokumente bieten demzufolge auch hier keinen Grund zur Annahme, dass dem Beschwerdeführer im Falle einer Rückkehr in die Türkei mit der massgeblichen Wahrscheinlichkeit eine Inhaftierung droht.</w:t>
      </w:r>
    </w:p>
    <w:p>
      <w:r>
        <w:t>E-2721/2020 Seite 28</w:t>
      </w:r>
    </w:p>
    <w:p>
      <w:r>
        <w:rPr>
          <w:b/>
        </w:rPr>
        <w:t>E. 6.4.4</w:t>
      </w:r>
    </w:p>
    <w:p>
      <w:r>
        <w:t>Schliesslich befinden sich die genannten Verfahren soweit ersichtlich nach wie vor lediglich in der Ermittlungsphase. Die aktuellsten aktenkundi- gen Dokumente diesbezüglich sind ein Trennungsbeschluss vom (…) 2020 (Ermittlungsverfahren […], vgl. Beilage 23) respektive ein Protokoll («Tut- anak») vom (…) 2016 (Ermittlungsverfahren […], vgl. Beilage 19). Daher ist ohnehin fraglich, ob es überhaupt jemals zu einer Anklage kommen wird. Dies scheint angesichts der bereits – ausgehend vom Tatzeitpunkt – über (…) Jahre dauernden Ermittlungen, wobei im Falle der Ermittlung (…) nicht einmal relevante Verfahrens(fort)schritte erkennbar sind, eher unwahr- scheinlich, sofern nicht ohnehin bereits die Verjährung eingetreten ist (vgl. nachfolgend E. 6.9).</w:t>
      </w:r>
    </w:p>
    <w:p>
      <w:r>
        <w:rPr>
          <w:b/>
        </w:rPr>
        <w:t>E. 6.5</w:t>
      </w:r>
    </w:p>
    <w:p>
      <w:r>
        <w:t>Hinsichtlich der hängigen Gerichtsverfahren betreffend Präsidentenbe- leidigung ist folgendes festzustellen:</w:t>
      </w:r>
    </w:p>
    <w:p>
      <w:r>
        <w:rPr>
          <w:b/>
        </w:rPr>
        <w:t>E. 6.5.1</w:t>
      </w:r>
    </w:p>
    <w:p>
      <w:r>
        <w:t>Der Beschwerdeführer wurde gemäss den vorliegenden Akten bis zum heutigen Zeitpunkt noch nie verurteilt und ist damit strafrechtlich nicht vorbelastet. Dementsprechend ist auch nicht davon auszugehen, er werde zu einer unbedingten mehrjährigen Freiheitsstrafe verurteilt. Im Falle der Präsidentenbeleidigung (Art. 299 tStGB) dürfte analog der Praxis der türki- schen Gerichte in solchen Fällen vielmehr davon auszugehen sein, dass eine allfällige Haftstrafe – sofern es überhaupt zu einer Verurteilung kommt – bedingt ausgesprochen respektive die Verkündung des Strafurteils auf- geschoben würde (vgl. statt vieler Urteile des BVGer E-3568/2023 vom 19. September 2023 E. 7.2.5). Auf ein eingeleitetes Strafverfahren nach Art. 299 tStGB folgt sodann ohnehin nicht automatisch eine Verurteilung; seit dem Amtsantritt des aktuellen Staatspräsidenten dürften mittlerweile gegen rund 200'000 Personen Ermittlungsverfahren wegen «Präsidenten- beleidigung» eingeleitet worden sein, wobei insgesamt lediglich weniger als 10% der Verfahren zu einer Verurteilung führten (vgl. Urteil des BVGer E-3593/2021 vom 8. Juni 2023 E. 6.2 m.w.H.). Den offiziellen publizierten Statistiken des türkischen Justizministeriums lässt sich sodann beispiels- weise entnehmen, dass es hinsichtlich der Straftatbestände nach Art. 299- 301 tStGB in lediglich 28% der eröffneten Gerichtsverfahren zu einer Ver- urteilung kommt (vgl. Ministry of Justice, Ankara, Justice Statistics 2023, März 2024, S. 100, &lt; https://adlisicil.adalet.gov.tr/Home/SayfaDetay/ada let-istatistikleri-yayin-arsivi &gt;, zuletzt abgerufen am 5. Juli 2024). Ange- sichts der verhältnismässig geringen Zahl der aus diesen Anzeigen resul- tierenden Anklageerhebungen respektive Verurteilungen im Rahmen eines Strafverfahrens besteht kein Grund zur Annahme, dass den von solchen</w:t>
      </w:r>
    </w:p>
    <w:p>
      <w:r>
        <w:t>E-2721/2020 Seite 29 Ermittlungen Betroffenen seitens der Art. 299 tStGB anwendenden Ge- richtsbehörden grundsätzlich ein asylrechtlich relevanter Politmalus droht.</w:t>
      </w:r>
    </w:p>
    <w:p>
      <w:r>
        <w:rPr>
          <w:b/>
        </w:rPr>
        <w:t>E. 6.5.2</w:t>
      </w:r>
    </w:p>
    <w:p>
      <w:r>
        <w:t>Die hängigen Gerichtsverfahren betreffend Präsidentenbeleidigung sind demnach flüchtlingsrechtlich nicht relevant.</w:t>
      </w:r>
    </w:p>
    <w:p>
      <w:r>
        <w:rPr>
          <w:b/>
        </w:rPr>
        <w:t>E. 6.6</w:t>
      </w:r>
    </w:p>
    <w:p>
      <w:r>
        <w:t>Sodann besteht kein Grund zur Annahme, der Beschwerdeführer weise in den Augen der türkischen Justizbehörden ein besonders geschärftes po- litisches Profil auf, welches im Rahmen der gegen ihn hängigen Ermitt- lungs- respektive Strafverfahren zu einem Politmalus führen könnte: Der Beschwerdeführer hat sich den Akten zufolge in der Türkei zwar aktiv an verschiedenen Kundgebungen und Protestaktionen beteiligt, es ist je- doch nicht ersichtlich, dass er sich dabei besonders exponiert hätte oder gegen aussen erkennbar als ernsthafter Regimegegner in Erscheinung ge- treten wäre. Vielmehr ist davon auszugehen, dass er sich als einfacher Teilnehmer an den entsprechenden Kundgebungen beteiligt hat. Er gab zwar an, es sei sein Vorschlag gewesen, die Boykottveranstaltung direkt auf dem Campus der Universität durchzuführen und er habe als erster mit dem Protest begonnen, weshalb er als Einziger vom Unterricht suspendiert worden sei (vgl. A19 F49, 102 f., 105). Den eingereichten Justizdokumen- ten ist allerdings, wie vorstehend erwähnt (vgl. E. 6.4.2), nicht zu entneh- men, dass die türkischen Behörden ihn als Drahtzieher der Kundgebungen ausgemacht hätten. Sodann handelt es sich bei der Angabe, er sei als Ein- ziger vom Unterricht suspendiert worden, um eine einfache Parteibehaup- tung. Anlässlich der Kundgebungen des E._______ sei er ebenfalls einfa- cher Teilnehmer gewesen (vgl. A19 F75 ff.). Er sei nie Mitglied der F._______ oder anderer Organisationen gewesen (vgl. a.a.O. F79). Des Weiteren lässt sich den Akten nicht entnehmen, dass seine Familienange- hörigen sich politisch engagiert hätten, weshalb nicht davon auszugehen ist, dass er aufgrund seines familiären Umfelds in den Fokus der türkischen Behörden geraten sein könnte. Sodann ist er in der Schweiz exilpolitisch nicht in Erscheinung getreten. Er engagiere sich lediglich gelegentlich im Rahmen des kurdischen Kulturvereins und organisiere Kurse (vgl. a.a.O. F80 ff.). Hierbei handelt es sich um äusserst niederschwellige Aktivitäten, welche kaum geeignet sein dürften, das Interesse der türkischen Behörden zu wecken. Schliesslich trägt auch die kurzzeitige Festnahme (…) 2016 mit den dabei erlittenen Schlägen nicht zu einer massgeblichen Schärfung des Risikoprofils bei, zumal er diesbezüglich keine weiteren Konsequenzen zu gewärtigen hatte (vgl. a.a.O. F125 f.). Nach dem Gesagten führt auch die Berücksichtigung des individuellen Risikoprofils des Beschwerdeführers</w:t>
      </w:r>
    </w:p>
    <w:p>
      <w:r>
        <w:t>E-2721/2020 Seite 30 nicht zu der Annahme, dass ihm im Falle einer Rückkehr in die Türkei eine asylrelevante Verfolgung droht.</w:t>
      </w:r>
    </w:p>
    <w:p>
      <w:r>
        <w:rPr>
          <w:b/>
        </w:rPr>
        <w:t>E. 6.7</w:t>
      </w:r>
    </w:p>
    <w:p>
      <w:r>
        <w:t>Vor diesem Hintergrund ist auch die Verhaftung des Bruders – selbst wenn diese in Tat und Wahrheit dem Beschwerdeführer hätte gelten sollen, zumal sich die beiden gemäss dem eingereichten Foto sehr ähnlich sehen – nicht geeignet, das Vorliegen einer flüchtlingsrechtlich relevanten Verfol- gung glaubhaft zu machen, weshalb eine vertiefte Prüfung der Glaubhaf- tigkeit dieses Vorbringens offenbleiben kann. Immerhin ist mit dem SEM einig zu gehen, wonach zweifelhaft ist, dass effektiv ein Zusammenhang der Verhaftung mit den hängigen Verfahren betreffend den Beschwerde- führer besteht. Der hierzu eingereichte leere Strafregisterauszug des Bru- ders vermag nichts Gegenteiliges aufzuzeigen, zumal ein Strafregisterein- trag erst mit einer rechtskräftigen Verurteilung erfolgt. Ein leerer Strafregis- terauszug ist daher kein Indiz für die angebliche Unrechtmässigkeit der Verhaftung. Ebensowenig lässt sich dieser Schluss aus dem eingereichten Antwortschreiben der Polizei ziehen, in welchem die Festhaltung bestätigt, deren Zweck erläutert und hinsichtlich der Verweigerung der Herausgabe eines Berichts auf Art. 25 des Informationsgesetzes hingewiesen wird, wo- nach interne Akten nicht herausgegeben werden könnten (vgl. Beilage 24). Schliesslich vermag auch die eingereichte Bestätigung über den Wechsel des Wohnorts des Bruders den angeblichen polizeilichen Druck nicht glaubhaft zu machen.</w:t>
      </w:r>
    </w:p>
    <w:p>
      <w:r>
        <w:rPr>
          <w:b/>
        </w:rPr>
        <w:t>E. 6.8</w:t>
      </w:r>
    </w:p>
    <w:p>
      <w:r>
        <w:t>Ergänzend ist hinsichtlich der Suspendierung von der Universität anzu- fügen, dass diese gemäss dem eingereichten Beleg lediglich auf einen Mo- nat befristet war. Dem Beschwerdeführer wurde darüber hinaus gemäss Schreiben der Universität Gelegenheit zur Stellungnahme gegeben, wobei unklar ist, ob er von dieser Gelegenheit Gebrauch gemacht hat. Es er- schliesst sich dem Gericht schliesslich auch nicht, weshalb der Beschwer- deführer sein Studium nach der lediglich einmonatigen Suspendierung nicht weitergeführt hat.</w:t>
      </w:r>
    </w:p>
    <w:p>
      <w:r>
        <w:rPr>
          <w:b/>
        </w:rPr>
        <w:t>E. 6.9</w:t>
      </w:r>
    </w:p>
    <w:p>
      <w:r>
        <w:t>Im Übrigen besteht hinsichtlich der hängigen Ermittlungs- und Ge- richtsverfahren die Möglichkeit, dass allenfalls die Verjährungsbestimmun- gen von Art. 66 tSTGB zur Anwendung kommen, zumal diese Verfahren auf Grundlage von angeblich bereits im (…) respektive (…) begangenen Straftaten eröffnet wurden. Ausgehend vom maximalen Strafmass für die jeweiligen Delikte (weniger als fünf Jahre Freiheitsstrafe) wäre diesfalls ge- mäss Art. 66 Abs. 1 Bst. e tStGB wohl von einer Klageverjährungsfrist von acht Jahren auszugehen – entsprechend wären die im Jahr (…)</w:t>
      </w:r>
    </w:p>
    <w:p>
      <w:r>
        <w:t>E-2721/2020 Seite 31 begangenen Straftaten bereits gegen Ende 2023 verjährt, weshalb die Möglichkeit besteht, dass die Staatsanwaltschaft die hängigen Ermittlungs- verfahren mittlerweile eingestellt und das Gericht das Verfahren hinsicht- lich der Präsidentenbeleidigung abgeschrieben hat. Der Beschwerdeführer hat denn auch seit der letzten Eingabe vom 22. August 2023 – enthaltend unter anderem einen Gerichtsbeschluss vom (…) 2023 zur Vertagung der Verhandlung betreffend Präsidentenbeleidigung auf den (…) 2023 – keine weiteren Beweismittel eingereicht, welche diese Möglichkeit auszuräumen vermöchten, obwohl er offensichtlich Zugang zu sämtlichen verfahrensre- levanten Informationen und Aktenstücken hat. Da allerdings ohnehin auf Grundlage der bestehenden Akten eine Verfolgung nach Art. 3 AsylG ver- neint werden kann, erübrigt sich eine weitergehende Prüfung in dieser Hin- sicht.</w:t>
      </w:r>
    </w:p>
    <w:p>
      <w:r>
        <w:rPr>
          <w:b/>
        </w:rPr>
        <w:t>E. 6.10</w:t>
      </w:r>
    </w:p>
    <w:p>
      <w:r>
        <w:t>Gesamthaft betrachtet ist es dem Beschwerdeführer nicht gelungen, eine Verfolgungsgefahr im Sinne von Art. 3 respektive Art. 54 AsylG darzu- tun. Es ist mithin nicht davon auszugehen, dass ihm im Falle einer Rück- kehr in die Türkei eine flüchtlingsrechtlich relevante Verfolgung droht. Die Vorinstanz hat daher zu Recht seine Flüchtlingseigenschaft verneint und das Asylgesuch abgelehnt.</w:t>
      </w:r>
    </w:p>
    <w:p>
      <w:r>
        <w:rPr>
          <w:b/>
        </w:rPr>
        <w:t>E. 7</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E-2721/2020 Seite 32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w:t>
      </w:r>
    </w:p>
    <w:p>
      <w:r>
        <w:t>E-2721/2020 Seite 33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Vorinstanz befand den Vollzug der Wegweisung in der angefoch- tenen Verfügung mit zutreffenden Argumenten für zumutbar und wies ins- besondere auch auf diverse innerstaatliche Aufenthaltsalternativen hin (vgl. a.a.O. Ziff. III.2). Die entsprechenden Ausführungen des SEM blieben seitens des Beschwerdeführers unbestritten, weshalb zur Vermeidung von Wiederholungen auf die Erwägungen des SEM verwiesen werden kann.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Ange- sichts dessen besteht auch keine Notwendigkeit für den vom</w:t>
      </w:r>
    </w:p>
    <w:p>
      <w:r>
        <w:t>E-2721/2020 Seite 34 Beschwerdeführer in den Eingaben vom 27. März 2023 und 10. Oktober 2023 beantragten ergänzenden Schriftenwechsel.</w:t>
      </w:r>
    </w:p>
    <w:p>
      <w:r>
        <w:rPr>
          <w:b/>
        </w:rPr>
        <w:t>E. 10.1</w:t>
      </w:r>
    </w:p>
    <w:p>
      <w:r>
        <w:t>Bei diesem Ausgang des Verfahrens wären die Kosten dem Beschwerdeführer aufzuerlegen (Art. 63 Abs. 1 VwVG). Nachdem mit Ver- fügung vom 3. Juni 2020 das Gesuch um Gewährung der unentgeltlichen Prozessführung gutgeheissen worden ist und unter Berücksichtigung sämtlicher einzelfallspezifischer Umstände keine wesentliche Veränderung seiner finanziellen Verhältnisse ersichtlich ist, sind keine Kosten zu erhe- ben.</w:t>
      </w:r>
    </w:p>
    <w:p>
      <w:r>
        <w:rPr>
          <w:b/>
        </w:rPr>
        <w:t>E. 10.2</w:t>
      </w:r>
    </w:p>
    <w:p>
      <w:r>
        <w:t>Mit Verfügung vom 3. Juni 2020 wurde auch das Gesuch um unent- geltliche Rechtsverbeiständung gutgeheissen und der rubrizierte Rechts- vertreter als amtlicher Rechtsbeistand des Beschwerdeführers eingesetzt. Es ist ihm demzufolge seitens des Gerichts ein amtliches Honorar auszu- richten, wobei der Stundenansatz auf Fr. 220.– festzusetzen ist (vgl. Zwi- schenverfügung vom 3. Juni 2020 sowie Art. 12 i.V.m. Art. 10 Abs. 2 des Reglements vom 21. Februar 2008 über die Kosten und Entschädigungen vor dem Bundesverwaltungsgericht [VGKE, SR 173.320.2]). In den eingereichten Kostennoten vom 6. August 2020, 14. März 2022 und</w:t>
      </w:r>
    </w:p>
    <w:p>
      <w:r>
        <w:rPr>
          <w:b/>
        </w:rPr>
        <w:t>E. 13</w:t>
      </w:r>
    </w:p>
    <w:p>
      <w:r>
        <w:t>November 2023 wird ein Vertretungsaufwand von insgesamt rund 30 Stunden und 20 Minuten geltend gemacht. Dieser Aufwand ist indes auch im Lichte der Komplexität des Falls als deutlich zu hoch zu bewerten und ist angemessen zu kürzen. Zum einen um den nicht entschädigungsfähi- gen zukünftigen Aufwand von 30 Minuten, zum anderen um denjenigen Aufwand à 155 Minuten (inkl. Auslagen), welchen der Rechtsvertreter für die Zeit vor der Beschwerdeerhebung (und teils gar vor Eröffnung des an- gefochtenen Entscheids) geltend macht und welcher – insbesondere hin- sichtlich der Schreiben an die Vorinstanz vom 24. und 27. April 2020 (vgl. Beilagen 6 und 7) – mit dem vorliegenden Beschwerdeverfahren nicht in direktem Zusammenhang steht. Auch der geltend gemachte zeitliche Auf- wand für die rund zwölfseitige Beschwerdeeingabe vom 22. Mai 2020, die stellenweise auch standardisierte Elemente (vgl. Seiten 1-3) enthält, ist zu hoch und angemessen zu kürzen. Gleiches gilt für die Replik vom 31. Juli 2020 sowie die kurze Eingabe vom 22. August 2023. Angesichts dessen, dass das Gericht dem Beschwerdeführer respektive seiner Rechtsvertretung mehrfach mitteilte, dass ihm kein genauer Urteils- zeitpunkt genannt werden könne, sind insbesondere die ausgewiesenen</w:t>
      </w:r>
    </w:p>
    <w:p>
      <w:r>
        <w:t>E-2721/2020 Seite 35 Aufwendungen für die zahlreichen Verfahrensstandanfragen als nicht not- wendig zu qualifizieren (vgl. hierzu beispielhaft Urteil BVGer D-894/2021 vom 14. September 2023 E. 8.2). Ferner stellt das Gericht fest, dass im Rahmen der Kostennote vereinzelt Kleinstpositionen in Rechnung gestellt werden, deren Aufwand diskutabel erscheint, so beispielsweise der geltend gemachte Betrag von Fr. 18.25 vom 13. Oktober 2022, bloss um den Inhalt des kurzen Geduldsschreibens des Gerichts zur Kenntnis zu nehmen, wel- cher infolge der erneuten eigenen Verfahrensstandanfrage erfolgt ist. Der zeitliche Aufwand ist dementsprechend auf insgesamt 24 Stunden fest- zusetzen. In Anwendung der massgeblichen Bemessungsfaktoren (Art. 8– 11 VGKE) ist das amtliche Honorar auf (aufgerundet) Fr. 5'710.– (inkl. Aus- lagen und Mehrwertsteuer) festzusetzen.</w:t>
      </w:r>
    </w:p>
    <w:p>
      <w:r>
        <w:t>(Dispositiv nächste Seite)</w:t>
      </w:r>
    </w:p>
    <w:p>
      <w:r>
        <w:t>E-2721/2020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