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E-26/2016 vom 16. Januar 2019</w:t>
      </w:r>
    </w:p>
    <w:p>
      <w:r>
        <w:t>Bundesverwaltungsgericht, 2019-01-16, DE</w:t>
      </w:r>
    </w:p>
    <w:p>
      <w:r>
        <w:rPr>
          <w:b/>
        </w:rPr>
        <w:t xml:space="preserve">Quelle: </w:t>
      </w:r>
      <w:r>
        <w:t>https://mcp.opencaselaw.ch/entscheid/bvger_E-26_2016</w:t>
      </w:r>
    </w:p>
    <w:p>
      <w:r>
        <w:t>FR: TAF E-26/2016 du 16 janvier 2019</w:t>
      </w:r>
    </w:p>
    <w:p>
      <w:r>
        <w:t>IT: TAF E-26/2016 del 16 gennaio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 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 Der in der Schweiz geborene Sohn D._______ wird in das Verfahren seiner Eltern einbezogen.</w:t>
      </w:r>
    </w:p>
    <w:p>
      <w:r>
        <w:rPr>
          <w:b/>
        </w:rPr>
        <w:t>E. 2</w:t>
      </w:r>
    </w:p>
    <w:p>
      <w:r>
        <w:t>Mit Beschwerde an das Bundesverwaltungsgericht können gemäss Art. 106 Abs. 1 AsylG die Verletzung von Bundesrecht, einschliesslich Missbrauch und Überschreitung des Ermessens, sowie die unrichtige und unvollständige Feststellung des rechtserheblichen Sachverhalts gerügt werden.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Jeder Mitgliedstaat kann abweichend von Art. 3 Abs. 1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Das SEM führte zur Begründung seines Entscheids im Wesentlichen aus, aufgrund der illegalen Einreise der Beschwerdeführenden, sei Bulgarien für die Durchführung des Asyl- und Wegweisungsverfahrens zuständig. Die von den Beschwerdeführenden vorgebrachte Tatsache, wonach sie dort bisher kein Asylgesuch gestellt hätten, vermöge daran nichts zu ändern, da sie nach ihrer Rückführung die Möglichkeit hätten, ein solches einzureichen. Es obliege sodann den bulgarischen Behörden, das Asylgesuch zu prüfen und anschliessend ihren Aufenthaltsstatus zu regeln oder gegebenenfalls die Wegweisung in ihr Heimatland anzuordnen. Während eines hängigen Asylverfahrens würden die Beschwerdeführenden nicht als illegal anwesende Personen gelten. Eine Wegweisungsverfügung vermöge die Zuständigkeit Bulgariens zur Durchführung des Asyl- und Wegweisungsverfahrens nicht zu widerlegen, zumal die bulgarischen Behörden der Rückübernahme explizit zugestimmt hätten. Der geäusserte Wunsch nach einem weiteren Verbleib in der Schweiz habe keinen Einfluss, da es grundsätzlich nicht Sache der betroffenen Person sei, den für ihr Asylverfahren zuständigen Staat selber zu bestimmen, sondern dies alleine den beteiligten Dublin-Staaten obliege. Bulgarien sei sowohl Signatarstaat des Abkommens vom 28. Juli 1951 über die Rechtsstellung der Flüchtlinge (FK, SR 0.142.30) als auch der EMRK und es lägen keine konkreten Anhaltspunkte dafür vor, dass sich der Staat nicht an seine völkerrechtlichen Verpflichtungen halten und das Asyl- und Wegweisungsverfahren nicht korrekt durchführen würde. Es sei auch nicht davon auszugehen, dass die Beschwerdeführenden bei einer Überstellung nach Bulgarien im Sinne von Art. 3 Abs. 2 der Dublin-III-VO und Art. 3 EMRK gravierenden Menschenrechtsverletzungen ausgesetzt, in eine existenzielle Notlage geraten oder ohne Prüfung ihres Asylgesuchs und unter Verletzung des Non-Refoulement-Gebots in ihren Heimats- respektive Herkunftsstaat überstellt würden. Vielmehr habe Bulgarien die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ohne Beanstandungen seitens der Europäischen Kommission umgesetzt. Ferner lägen weder Gründe gemäss Art. 16 Abs. 1 Dublin-III-VO (Abhängige Personen) noch Art. 17 Abs. 1 Dublin-III-VO (Souveränitäts-Klausel) vor, die die Schweiz verpflichten würden, das Asylgesuch der Beschwerdeführenden zu prüfen. Was die Anwendung der Souveränitäts-Klausel aus humanitären Gründen (Art. 29a Abs. 3 Asylverordnung 1 vom 11. August 1999 (AsylV 1, SR 142.311) betreffe, so habe der Beschwerdeführer im Rahmen des rechtlichen Gehörs geltend gemacht, dass er lieber sterbe als nach Bulgarien zurückzukehren. Man habe dort keine Rechte; seine Tochter sei krank geworden und er habe sie nicht einmal besuchen dürfen. Darüber hinaus habe er zu Protokoll gegeben, starke Schmerzen (...) zu haben. Diesbezüglich sei auf die EU-Aufnahmerichtlinie zu verweisen, welche zahlreiche Mindestnormen für die Aufnahme und Betreuung von Asylsuchenden beinhalte und ohne Beanstandungen der Europäischen Kommission umgesetzt worden sei. Der Beschwerdeführer beziehungsweise die Beschwerdeführenden könnten sich entsprechend an die zuständigen Behörden wenden, um die nötige Unterstützung zu erhalten. Ausserdem sei festzuhalten, dass Bulgarien ein Rechtsstaat mit funktionierendem Justizsystem sei. Sollten sie sich durch die bulgarischen Behörden ungerecht oder rechtswidrig behandelt fühlen, könnten sie sich mit einer Beschwerde an die zuständige Stelle wenden. Bulgarien verfüge sodann über eine ausreichende medizinische Infrastruktur und sei gemäss Art. 19 Abs. 1 der Aufnahmerichtlinie verpflichtet, die erforderliche medizinische Versorgung, welche zumindest die Notversorgung sowie die unbedingt erforderliche Behandlung von Krankheiten und schweren psychischen Störungen umfasse, zu gewähren. Es lägen keine Hinweise vor, dass Bulgarien den Beschwerdeführenden eine medizinische Behandlung verweigern würde. Abklärungen beim Migrationsamt des Kantons F._______ hätten zudem ergeben, dass der Beschwerdeführer seit seinem Aufenthalt in der ihm zugewiesenen Unterkunft noch nie in medizinischer Behandlung gewesen sei.</w:t>
      </w:r>
    </w:p>
    <w:p>
      <w:r>
        <w:rPr>
          <w:b/>
        </w:rPr>
        <w:t>E. 4.2</w:t>
      </w:r>
    </w:p>
    <w:p>
      <w:r>
        <w:t>Die Beschwerdeführenden hielten diesen Ausführungen in der Rechtsmitteleingabe insbesondere entgegen, dass ihr Eintritt in das Dublin-Hoheitsgebiet nicht in Bulgarien, sondern in Griechenland erfolgt sei. Das SEM sei entsprechend zu Unrecht von der Zuständigkeit Bulgariens ausgegangen beziehungsweise habe es mit seinen nicht nachvollziehbaren Annahmen seine Begründungspflicht verletzt. Die Beschwerdeführenden hätten unabhängig voneinander geltend gemacht, in Bulgarien inhaftiert und in der Folge nach Griechenland abgeschoben worden zu sein. Dies zeige unter anderem, dass sich Bulgarien eigentlich für unzuständig halte. Mit der Gutheissung des Übernahmeersuchens habe der Staat vermutlich die Rückführung nach Griechenland und die grundlose Inhaftierung verheimlichen wollen. Die Ausschaffung von Bulgarien nach Griechenland sei in der angefochtenen Verfügung im Übrigen unerwähnt geblieben. Es könne aber auch nicht ausgeschlossen werden, dass Bulgarien die Beschwerdeführenden bei der ausdrücklichen Zustimmung mit anderen Personen verwechselt habe, zumal sich die Zustimmung zur Übernahme trotz expliziten Ersuchens seitens des SEM nicht auf das Kind bezogen habe. Eine Wegweisung nach Bulgarien sei unzulässig, da aufgrund der Aktenlage davon auszugehen sei, dass die Beschwerdeführenden dort mit ihrem Kleinkind über einen Monat lang inhaftiert worden seien. Zudem seien sie von Bulgarien höchstwahrscheinlich nach Griechenland abgeschoben worden, obwohl bekannt sei, dass Griechenland nicht in der Lage sei, völkerrechtskonforme Asylverfahren durchzuführen. Eine Wegweisung nach Bulgarien sei demzufolge unzulässig.</w:t>
      </w:r>
    </w:p>
    <w:p>
      <w:r>
        <w:rPr>
          <w:b/>
        </w:rPr>
        <w:t>E. 4.3</w:t>
      </w:r>
    </w:p>
    <w:p>
      <w:r>
        <w:t>In der Vernehmlassung führte die Vorinstanz insbesondere aus, sie habe die bulgarischen Behörden im Übernahme-Ersuchen vom 21. Oktober 2015 ausdrücklich auf die Aussagen der Beschwerdeführenden, sie seien in Bulgarien inhaftiert geworden, hingewiesen. Die bulgarischen Behörden hätten das Ersuchen entsprechend im Wissen darum gutgeheissen und ihre Zuständigkeit zur Durchführung des Asyl- und Wegweisungsverfahrens ausdrücklich anerkannt. Eine Verwechslung könne ausgeschlossen werden, wobei die Tochter im Ersuchen der Beschwerdeführerin eingeschlossen worden sei und somit zusammen mit ihren Eltern nach Bulgarien überstellt werde. In Bezug auf die vorgebrachte Haft stehe es Bulgarien frei, Personen im Einklang mit der nationalen Gesetzgebung und dem anwendbaren Völkerrecht zu inhaftieren. Bulgarien sei ein Rechtsstaat und sollten sich die Beschwerdeführenden ungerecht oder rechtswidrig behandelt fühlen, könnten sie bei der zuständigen Stelle Beschwerde einreichen. Bezüglich des Asylverfahrens in Bulgarien lägen keine konkreten Anhaltspunkte dafür vor, dass sich das Land nicht an seine aus der EMRK, der FK und des Übereinkommens vom 10. Dezember 1984 gegen Folter und andere grausame, unmenschliche oder erniedrigende Behandlung oder Strafe (nachfolgend: Folter Üb., SR 0.105) fliessenden Verpflichtungen halte. Darüber hinaus vertrete auch das Bundesverwaltungsgericht in konstanter Praxis die Auffassung, dass das Asylverfahren und die Aufnahmebedingungen in Bulgarien keine systemischen Schwachstellen aufwiesen. Es lägen jedenfalls keine stichhaltigen Hinweise dafür vor, dass Bulgarien den notwendigen Schutz nicht gewähre oder die Beschwerdeführenden menschenunwürdige Lebensumstände aussetzen würde.</w:t>
      </w:r>
    </w:p>
    <w:p>
      <w:r>
        <w:rPr>
          <w:b/>
        </w:rPr>
        <w:t>E. 4.4</w:t>
      </w:r>
    </w:p>
    <w:p>
      <w:r>
        <w:t>In ihrer Replik machten die Beschwerdeführenden geltend, die Tatsache, dass Bulgarien am 16. Dezember 2015 das Übernahmegesuch explizit gutgeheissen, nicht lange zuvor jedoch die Abschiebung nach Griechenland vollzogen habe, sei erklärungsbedürftig; im Hinblick auf die Zulässigkeit und Zumutbarkeit des Wegweisungsvollzugs nach Bulgarien sei dies relevant. Es reiche nicht, sich einfach darauf zu berufen, dass der Signatarstaat die EMRK und die FK unterzeichnet habe. Die Argumentation, es lägen keine stichhaltigen Hinweise dafür vor, dass Bulgarien im konkreten Fall Völker- respektive Europarecht verletze und den Beschwerdeführenden nicht den notwendigen Schutz gewähre, überzeuge nicht. Die grundlose Inhaftierung der Beschwerdeführenden und ihr Abschieben nach Griechenland ohne vorgängige Registrierung, dazu in ein Land, das nicht in der Lage sei, völkerrechtskonforme Asylverfahren durchzuführen, sei mit den geforderten Grundsätzen nicht vereinbar. Insbesondere sei erwiesen, dass den Beschwerdeführenden im Juni 2015 der Zugang zum Asylverfahren verweigert worden sei.</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Sachverhaltsfeststellung ist unrichtig, wenn der Verfügung ein falscher und aktenwidriger Sachverhalt zugrunde gelegt oder Beweise falsch gewürdigt worden sind; unvollständig ist sie, wenn nicht alle für den Entscheid rechtswesentlichen Sachumstände berücksichtigt worden sind (vgl. Kölz/ Häner/Bertschi, Verwaltungsverfahren und Verwaltungsrechtspflege des Bundes, 3. Aufl., Zürich/Basel/Genf 2013, Rz. 1043).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w:t>
      </w:r>
    </w:p>
    <w:p>
      <w:r>
        <w:rPr>
          <w:b/>
        </w:rPr>
        <w:t>E. 5.2</w:t>
      </w:r>
    </w:p>
    <w:p>
      <w:r>
        <w:t>Nach Prüfung der Akten kommt das Bundesverwaltungsgericht zum Schluss, dass das SEM mit seiner Verfügung weder den Sachverhalt korrekt festgestellt hat noch seiner Begründungspflicht nachgekommen ist.</w:t>
      </w:r>
    </w:p>
    <w:p>
      <w:r>
        <w:rPr>
          <w:b/>
        </w:rPr>
        <w:t>E. 5.2.1</w:t>
      </w:r>
    </w:p>
    <w:p>
      <w:r>
        <w:t>Zunächst ist festzuhalten, dass es sich bei Bulgarien um einen Dublin-Mitgliedstaat handelt, in dem - trotz teilweisen Verbesserungen - weiterhin Probleme im Asyl- und Aufnahmesystem bestehen. Gemäss dem aktualisierten Bericht der Asylum Information Database (AIDA) sind namentlich die Lebensbedingungen in den Empfangs- und Haftzentren für Asylsuchende beziehungsweise Migrantinnen und Migranten problematisch (vgl. AIDA, Country Report Bulgaria, Update 2017, abzurufen unter: http://www.asylumineurope.org/reports/country/bulgaria [8.1.2019], S. 49 f., S. 62 f.). Das Bundesverwaltungsgericht wies in einem kürzlich ergangenen Urteil sodann auf die tiefe Anerkennungsquote von Asylsuchenden gewisser Staatsangehörigkeit sowie der Gefahr einer Kettenabschiebung hin (vgl. Urteil E-3356/2018 vom 27. Juni 2018 E. 4.3). Der jüngeren Rechtsprechung ist insgesamt zu entnehmen, dass die Einzelfallprüfung verletzlichen Personengruppen besonders Rechnung tragen muss (vgl. insb. Urteile des BVGer E-4498/2018 vom 19. November 2018 E. 4 f., D-5407/2016 vom 31. Oktober 2018 E. 6; E-6725/2015 vom 4. Juni 2018 E. 6 f.; E- 310/2017 vom 9. Februar 2017 E. 6.3). Demgegenüber hat das Bundesverwaltungsgericht die Frage, ob in Bulgarien systemische Mängel vorliegen, noch nicht abschliessend beantwortet. Angesichts der nachgehenden Erwägungen kann sie auch vorliegend offen bleiben.</w:t>
      </w:r>
    </w:p>
    <w:p>
      <w:r>
        <w:rPr>
          <w:b/>
        </w:rPr>
        <w:t>E. 5.2.2</w:t>
      </w:r>
    </w:p>
    <w:p>
      <w:r>
        <w:t>Bei den Beschwerdeführenden handelt sich um eine Familie, die im Zeitpunkt des Erlasses der angefochtenen Verfügung, ein rund zweijähriges Kleinkind hatte. Sie machten unter anderem geltend, bei ihrer Ankunft in Bulgarien inhaftiert und später von den Behörden nach Griechenland zurückgewiesen worden zu sein. Auf die Tochter der Beschwerdeführenden nahm das SEM in seinen Erwägungen nur am Rande Bezug (vgl. Verfügung S. 2; Vernehmlassung S. 2) und äusserte sich zu allfälligen Problemen, die eine Überstellung einer Familie nach Bulgarien mit sich bringen könnte, überhaupt nicht. Dies obwohl sich aus den Aussagen der Beschwerdeführenden Hinweise darauf ergeben, dass die Familie in der Haft von den bulgarischen Behörden getrennt worden sein könnte, und obwohl die Tochter krank geworden ist (vgl. A6 Ziff. 8.01 S. 11). Damit trug es zum einen dem Kindeswohl, welchem auch im Zuständigkeitsverfahren nach der Dublin-III-VO übergeordnete Bedeutung zukommt (vgl. Ziff. 13 Dublin-III-VO), nicht hinreichend Rechnung. Zum anderen kann sich das Bundesverwaltungsgericht aufgrund der Akten kein vollständiges Bild in Bezug auf die Ereignisse während der Haft und den dortigen Bedingungen machen. Beide Beschwerdeführenden sprachen übereinstimmend davon, in Bulgarien verhaftet worden zu sein (vgl. A6 Ziff. 5.02 S. 8; A8 S. Ziff. 5.02 S. 7), ohne dass aus den Akten klar wird, ob es sich dabei um ein bulgarisches Aufenthaltszentrum oder ein staatliches Gefängnis gehandelt hatte. Das SEM hätte den Beschwerdeführern in diesen Punkten weiterführende Fragen stellen müssen, was es aber unterliess. Wie bereits erwähnt, bleibt auch unklar, ob die Eltern bei der Inhaftierung getrennt wurden beziehungsweise ob auch das Kind inhaftiert worden ist. Das SEM selbst wies die bulgarischen Behörden im Rahmen seiner Anfrage vom 27. August 2015 darauf hin, dass die Beschwerdeführenden - gemäss ihren Aussagen - rund einen Monat lang inhaftiert gewesen seien (vgl. Informationsschreiben vom 27. August 2015 S. 2, Übernahmegesuch vom 21. Oktober 2015 S. 5), woraus zu schliessen ist, dass es eigentlich selbst von der Relevanz dieses Sachverhaltselements ausging. Dennoch unterliess es in der Folge, diesbezüglich weitere Abklärungen zu treffen, obwohl keine Antwort der bulgarischen Behörden eintraf. In der Verfügung wird die Inhaftierung der Beschwerdeführenden dann gar nicht mehr explizit erwähnt. Erst auf Vernehmlassungsstufe wies das SEM dann pauschal darauf hin, dass es Bulgarien frei stehe, Personen im Einklang mit der nationalen Gesetzgebung und dem anwendbaren Völkerrecht zu inhaftieren und sich die Beschwerdeführenden bei Beanstandungen an die bulgarischen Behörden wenden könnten (vgl. Vernehmlassung S. 2). Dies ist keine den individuellen Umständen des vorliegenden Falles gerecht werdende Begründung, sondern das SEM beschränkte sich auf vom Einzelfall losgelöste allgemeine Ausführungen. Insbesondere ging es weder auf die in den in Bulgarien in Asyl- und Haftzentren vorzufindenden Bedingungen - die anerkanntermassen problematisch sein können - ein noch prüfte es, ob dort kindesgerechte Strukturen vorhanden sind. Unabhängig davon, ob die Beschwerdeführenden in Bulgarien ein Asylgesuch gestellt hatten oder nicht, hätte das SEM im Zusammenhang mit den bekannten Mängeln sodann näher abklären müssen, ob für Dublin-Rückkehrer der Zugang zum Asylsystem gewährleistet ist und die Beschwerdeführenden nicht Gefahr laufen, nochmals nach Griechenland zurückgeschoben zu werden. Ob das SEM das Risiko einer Kettenabschiebung überhaupt wahrgenommen hat, kann der Verfügung aber nicht entnommen werden, was angesichts der anerkannten systemischen Mängeln im griechischen Asylsystem (vgl. Europäische Gerichtshof für Menschenrechte, EGMR in der Sache M.S.S. gegen Belgien und Griechenland, Beschwerde Nr. 30696/09 sowie BVGE 2011/35) umso schwerer wiegt. Der pauschale Hinweis des SEM auf die Einhaltung völkerrechtlicher Grundsätze (vgl. Verfügung S. 3) sowie auf ein in Bulgarien funktionierendes Asylsystem (vgl. Vernehmlassung S. 2) genügt - nachdem die massgeblichen Grund-sätze gemäss Aussagen der Beschwerdeführenden bereits einmal missachtet worden seien - den Anforderungen an die Begründungspflicht unter dem Aspekt von Art. 3 EMRK nicht.</w:t>
      </w:r>
    </w:p>
    <w:p>
      <w:r>
        <w:rPr>
          <w:b/>
        </w:rPr>
        <w:t>E. 5.2.3</w:t>
      </w:r>
    </w:p>
    <w:p>
      <w:r>
        <w:t>Nach dem Gesagten ist festzustellen, dass das SEM bei der Anwendung der Souveränitätsklausel sowohl in Bezug auf allfällige völkerrechtliche als auch hinsichtlich möglicher humanitärer Gründe seiner Begründungspflicht und seiner Pflicht, den rechtserheblichen Sachverhalt vollständig und korrekt zu erfassen, nicht hinreichend nachgekommen ist. Auch dem Kindeswohl wurde nicht ausreichend Rechnung getragen. Im Regelfall würde diese Feststellung zur Aufhebung der angefochtenen Verfügung und zur Zurückweisung der Sache an die Vorinstanz zur Abklärung und Erfassung des vollständigen Sachverhaltes sowie zur Neubeurteilung und vollständigen Begründung führen. Vorliegend liegen indessen besondere Umstände vor, die es zu berücksichtigen gilt, und worauf in der folgenden Erwägung einzugehen ist. Zunächst ist unter zeitlichem Aspekt festzuhalten, dass das Dublin-System nicht nur auf der Idee basiert, das sogenannte "asylum shopping" (Einleitung paralleler oder einander nachfolgender Asylverfahren in verschiedenen Staaten des Vertragsgebiets) zu verhindern, sondern dem Antragsteller gleichzeitig einen effektiven Zugang zum Asylverfahren in einem dieser Staaten gewährleisten soll, und dies innert vernünftiger Frist (vgl. zum historischen Hintergrund des Dublin-Systems BVGE 2010/27 E. 6.4.6.1 und 6.4.6.3). Dem Problem der langen Verfahrensdauer bei Wiederaufnahmeverfahren wurde in der Dublin-III-VO dahingehend Rechnung getragen, dass neu von einer maximal zehnmonatigen Verfahrensfrist ausgegangen wird (drei Monate für den Wiederaufnahmeantrag [Art. 23 Dublin-III-VO]; ein Monat für ein Wiederaufnahmegesuch [Art. 25 Dublin-III-VO]; sechs Monate für die Überstellung [Art. 29 Dublin-III-VO]). Die Tatsache, dass die Beschwerdeführenden am 29. Juli 2015 in der Schweiz ein Asylgesuch eingereicht hatten und sich seither in einem reinen Zuständigkeitsverfahren, ohne dass sie effektiven Zugang zum materiellen Asylverfahren erhalten hätten, befinden, steht dem im Rahmen des Dublin-Systems gewichtigen Beschleunigungsgebot im vorliegenden Einzelfall entgegen. Diese lange Verfahrensdauer ist nicht den Beschwerdeführenden anzulasten. Ins Gewicht fällt sodann, dass sich das Bundesverwaltungsgericht zur Frage, ob in Bulgarien heute von systemischen Mängeln auszugehen ist, noch nicht abschliessend geäussert hat. Würde der Fall im Sinne der E. 5.2.3 kassiert, würde das Zuständigkeitsverfahren weitergeführt. Dabei wäre die Prüfung systemischer Mängel unausweichlich, was angesichts dessen, dass diese Frage beim Bundesverwaltungsgericht noch in Prüfung ist, zu weiteren zeitlichen Verzögerungen führen könnte. Unabhängig vom Umstand, dass die Überstellungsfrist gemäss Art. 29 Dublin-III-VO erst mit dem Entscheid über die Beschwerde zu laufen beginnt (vgl. BVGE 2015/19), dürften weitere Verzögerungen unter Umständen auch dadurch zu erwarten sein, dass sich Bulgarien am 9. September 2018 für das vorliegende Verfahren für unzuständig erklärt hat. Zusammenfassend würde es dem Beschleunigungsgebot zuwiderlaufen, im jetzigen Zeitpunkt - insgesamt 41 Monate nach der Asylgesuchstellung in der Schweiz - eine Rückweisung der Sache an die Vorinstanz einzig zur Korrektur der festgestellten formellen Mängel und der Weiterführung des blossen Zuständigkeitsverfahrens zu beschliessen (vgl. ähnlich Urteile des Bundesverwaltungsgerichts E- 1532/2017 vom 8. November 2017; E-2310/10 vom 2. September 2010 und D-6982/2011 vom 9. August 2013). Im Lichte der gesamten Umstände und unter Berücksichtigung von Sinn und Zweck der Dublin-III-VO hat die Schweiz im vorliegenden Einzelfall von ihrem Recht auf Selbsteintritt Gebrauch zu machen und sich für die Behandlung der Asylgesuche der Beschwerdeführenden zuständig zu erklären.</w:t>
      </w:r>
    </w:p>
    <w:p>
      <w:r>
        <w:rPr>
          <w:b/>
        </w:rPr>
        <w:t>E. 6</w:t>
      </w:r>
    </w:p>
    <w:p>
      <w:r>
        <w:t>Nach dem Gesagten ist die Beschwerde gutzuheissen und das SEM ist aufzufordern, das nationale Asyl- und Wegweisungsverfahren der Beschwerdeführenden in der Schweiz durchzuführen.</w:t>
      </w:r>
    </w:p>
    <w:p>
      <w:r>
        <w:rPr>
          <w:b/>
        </w:rPr>
        <w:t>E. 7.1</w:t>
      </w:r>
    </w:p>
    <w:p>
      <w:r>
        <w:t>Bei diesem Ausgang des Verfahrens sind keine Kosten zu erheben (Art. 63 Abs. 3 VwVG), weshalb der Antrag auf Bewilligung der unentgeltlichen Rechtspflege im Sinne von Art. 65 Abs. 1 VwVG gegenstandslos wird.</w:t>
      </w:r>
    </w:p>
    <w:p>
      <w:r>
        <w:rPr>
          <w:b/>
        </w:rPr>
        <w:t>E. 7.2</w:t>
      </w:r>
    </w:p>
    <w:p>
      <w:r>
        <w:t>Den Beschwerdeführenden ist angesichts ihres Obsiegens in Anwendung von Art. 64 Abs. 1 VwVG eine Parteientschädigung für die ihnen erwachsenen notwendigen Vertretungskosten zuzusprechen (vgl. Art. 7 des Reglements vom 21. Februar 2008 über die Kosten und Entschädigungen vor dem Bundesverwaltungsgericht [VGKE, SR 173.320.2]). Seitens der Rechtsvertretung wurde keine Kostennote eingereicht. Auf die Nachforderung einer solchen kann indessen verzichtet werden, weil der Vertretungsaufwand zuverlässig abgeschätzt werden kann (Art. 14 Abs. 2 in fine VGKE). In Anwendung der genannten Bestimmung und unter Berücksichtigung der massgeblichen Bemessungsfaktoren (Art. 8 ff. VGKE) hat das SEM den Beschwerdeführenden für das Rechtsmittelverfahren eine Parteientschädigung in der Höhe von pauschal Fr. 700.-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