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E-2654/2022 vom 17. Mai 2022</w:t>
      </w:r>
    </w:p>
    <w:p>
      <w:r>
        <w:t>Bundesverwaltungsgericht, 2022-05-17, DE</w:t>
      </w:r>
    </w:p>
    <w:p>
      <w:r>
        <w:rPr>
          <w:b/>
        </w:rPr>
        <w:t xml:space="preserve">Quelle: </w:t>
      </w:r>
      <w:r>
        <w:t>https://mcp.opencaselaw.ch/entscheid/bvger_E-2654_2022_d20220517</w:t>
      </w:r>
    </w:p>
    <w:p>
      <w:r>
        <w:t>FR: TAF E-2654/2022 du 17 mai 2022</w:t>
      </w:r>
    </w:p>
    <w:p>
      <w:r>
        <w:t>IT: TAF E-2654/2022 del 17 maggio 2022</w:t>
      </w:r>
    </w:p>
    <w:p>
      <w:pPr>
        <w:pStyle w:val="Heading2"/>
      </w:pPr>
      <w:r>
        <w:t>Regeste</w:t>
      </w:r>
    </w:p>
    <w:p>
      <w:r>
        <w:t>Asyl (ohne Wegweisungsvollzug) | Asyl (ohne Wegweisungsvollzug); Verfügung des SEM vom 17.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Auf die Beschwerde ist einzutreten.</w:t>
      </w:r>
    </w:p>
    <w:p>
      <w:r>
        <w:t>E-2654/2022 Seite 7</w:t>
      </w:r>
    </w:p>
    <w:p>
      <w:r>
        <w:rPr>
          <w:b/>
        </w:rPr>
        <w:t>E. 2</w:t>
      </w:r>
    </w:p>
    <w:p>
      <w:r>
        <w:t>Die Kognition des Bundesverwaltungsgerichts und die zulässigen Rügen richten sich im Asylbereich nach Art. 106 Abs. 1 AsylG (vgl. BVGE 2014/26 E. 5).</w:t>
      </w:r>
    </w:p>
    <w:p>
      <w:r>
        <w:rPr>
          <w:b/>
        </w:rPr>
        <w:t>E. 3.1</w:t>
      </w:r>
    </w:p>
    <w:p>
      <w:r>
        <w:t>Zur Begründung des ablehnenden Asylentscheids führte das SEM im Wesentlichen Folgendes aus:</w:t>
      </w:r>
    </w:p>
    <w:p>
      <w:r>
        <w:rPr>
          <w:b/>
        </w:rPr>
        <w:t>E. 3.1.1</w:t>
      </w:r>
    </w:p>
    <w:p>
      <w:r>
        <w:t>In den letzten Jahren habe die Regierung Ugandas ihre Bemühungen zur Bekämpfung des Menschenhandels intensiviert und einige Fortschritte erzielen können, darunter die Identifizierung von mehr Opfern und die Un- terzeichnung der Nationalen Richtlinien für den Umgang mit Opfern des Menschenhandels in Uganda (NRG). Mutmassliche Menschenhändler seien vermehrt durch die Regierung strafrechtlich verfolgt und die Straf- verfolgungsbehörden entsprechend geschult worden. Es seien auch Stel- len für Menschenhandelsbeauftragte innerhalb der ugandischen Polizei und Kriminalpolizei geschaffen worden. Zudem seien Sensibilisierungs- kampagnen verstärkt worden und der "Nationale Aktionsplan zur Präven- tion des Menschenhandels in Uganda 2019–2024" lanciert, finanziert und implementiert worden. In jüngster Vergangenheit habe die Regierung Ugandas aber keine verstärkten Anstrengungen in Bezug auf den Schutz von Opfern und die Verfolgung von Menschenhändlern nachweisen kön- nen. Es seien keine Überweisungen von Opfern an Betreuungseinrichtun- gen gemeldet worden und die Regierung habe keine Mittel für Nicht- regierungsorganisationen (NGO) zur Verfügung gestellt, um den Opfern Schutzdienste anbieten zu können. Es seien weniger Straftäter verurteilt und gleichzeitig die Schutzinfrastruktur für Opfer von Menschenhandel von der Regierung Ugandas und dem US-Aussenministerium als unzureichend bezeichnet worden. Verantwortlich hierfür sei unter anderem die ausge- prägte in Uganda herrschende Korruption, wie auch die mangelnde Sensi- bilität der Strafverfolgungsbehörden gegenüber den Opfern sowie der Mangel an Ressourcen. Es sei folglich davon auszugehen, der ugandische Staat könne der Beschwerdeführerin keinen angemessenen Schutz garan- tieren.</w:t>
      </w:r>
    </w:p>
    <w:p>
      <w:r>
        <w:rPr>
          <w:b/>
        </w:rPr>
        <w:t>E. 3.1.2</w:t>
      </w:r>
    </w:p>
    <w:p>
      <w:r>
        <w:t>Die ungenügende Handlungsfähigkeit der ugandischen Behörden sei aber nicht auf eine diskriminierende Gesetzeslage oder Haltung gegenüber Frauen zurückzuführen. Es würden keine Hinweise auf eine systematische Diskriminierung von Opfern sexueller Ausbeutung beziehungsweise Zwangsprostitution durch den Staat vorliegen. Es sei ausserdem nicht</w:t>
      </w:r>
    </w:p>
    <w:p>
      <w:r>
        <w:t>E-2654/2022 Seite 8 davon auszugehen, die Beschwerdeführerin habe aufgrund ihrer Ausbeu- tung ein den sozialen Normen und Regeln in ihrem Land widersprechen- des Verhalten angenommen und sei infolgedessen dem Risiko einer Ver- folgung ausgesetzt. Zwar sei Prostitution in Uganda strafbar und dafür eine Haftstrafe bis zu sieben Jahren vorgesehen, doch würden keine Anzeichen vorliegen, dass die Behörden übermässig gegen Prostitution vorgehen würden. Insgesamt sei die ablehnende gesellschaftliche Haltung gegen- über Prostitution nicht stark genug, um sie gänzlich zu verhindern. Dem- nach würden sich die Vorbringen der Beschwerdeführerin als nicht asylre- levant im Sinn von Art. 3 AsylG erweisen. Der Tragweite des mangelhaften Schutzes durch die heimatlichen Behörden werde daher bei der Prüfung der Vollzugshindernisse unter dem Wegweisungspunkt Rechnung getra- gen.</w:t>
      </w:r>
    </w:p>
    <w:p>
      <w:r>
        <w:rPr>
          <w:b/>
        </w:rPr>
        <w:t>E. 3.1.3</w:t>
      </w:r>
    </w:p>
    <w:p>
      <w:r>
        <w:t>In Bezug auf die geltend gemachte häusliche Gewalt – ausgehend von einem der Kindsväter – sei darauf hinzuweisen, dass in Uganda sexu- elle Gewalt und häusliche Gewalt zwar unter Strafe stehe, aber deren Um- setzung wiederum mangelhaft sei. In vielen Bereichen, wie Scheidung, Beschäftigung, Adoption und Erbschaft, würden Frauen diskriminiert. Ge- schlechtsspezifische Gewalt sei weit verbreitet und habe mit der COVID- 19-Pandemie noch zugenommen. Nachdem die Beschwerdeführerin aber nicht bei den heimatlichen Behörden um Schutz ersucht habe, stelle ihre Annahme, die Polizei wäre ohnehin untätig geblieben, weshalb von der fehlenden Schutzfähigkeit und dem fehlenden Schutzwillen der Behörden auszugehen sei, lediglich eine Vermutung dar. Konkrete Hinweise auf eine Verweigerung des effektiven Schutzes würden nicht vorliegen. Ausserdem pflege der Kindsvater keinen Kontakt zu den Kindern, und diese befänden sich derzeit in der Obhut der Angehörigen der Beschwerdeführerin. Es sei daher nicht anzunehmen, dieser würde seine Drohung umsetzen. Auch nicht zu erwarten sei, dass die Beschwerdeführerin im Falle einer Rückkehr in eine finanzielle Abhängigkeit des Kindsvaters geraten würde, nachdem dies vor ihrer Ausreise nie der Fall gewesen sei. Schliesslich habe sie sel- ber angegeben, ihre Probleme hätten erst mit der Ausreise begonnen.</w:t>
      </w:r>
    </w:p>
    <w:p>
      <w:r>
        <w:rPr>
          <w:b/>
        </w:rPr>
        <w:t>E. 3.2.1</w:t>
      </w:r>
    </w:p>
    <w:p>
      <w:r>
        <w:t>Die Rechtsvertretung der Beschwerdeführerin ersuchte in der Be- schwerde darum, die bisherige Rechtsprechung einer neuen Prüfung zu unterziehen und dabei den Flüchtlingsbegriff einer geschlechtersensiblen Auslegung sowie – mit Blick auf die Rechtsprechung der umliegenden Län- der – der ratio legis des Flüchtlingsbegriffs, nämlich die Schutzgewährung im sicheren Schutzland, anzupassen. Nachdem es sich bei Menschen-</w:t>
      </w:r>
    </w:p>
    <w:p>
      <w:r>
        <w:t>E-2654/2022 Seite 9 handel oft um ein grenzüberschreitendes Verbrechen handle, erweise sich als angezeigt, die Rechtsprechung der internationalen Institutionen und umliegender Länder mitzuberücksichtigen. Insbesondere weibliche Opfer von Menschenhandel könnten wegen ihrer Verletzlichkeit in bestimmten sozialen Umfeldern sowie ehemalige Opfer von Menschenhandel aufgrund ihrer unabänderlichen Vergangenheit eine soziale Gruppe bilden. Men- schenhandelsopfer würden – wie vorliegend die Beschwerdeführerin – ge- zielt, systematisch und immer professioneller aufgrund bestimmter sozialer Merkmale mit bestimmten Versprechungen rekrutiert. Es handle sich regel- mässig um Frauen einer bestimmten Altersgruppe aus spezifischen (ost- )afrikanischen Ländern, überdurchschnittlich häufig aus Uganda. Sie wür- den fast ausschliesslich aus prekären wirtschaftlichen und familiären Ver- hältnissen stammen und über keine oder nur geringfügige Schulbildung verfügen, weshalb sie sich gegen Unterdrückung oder Misshandlungen seit ihrer Kindheit nicht zur Wehr setzen könnten. Die Opfereigenschaft be- ginne demnach nicht erst mit der Rekrutierung oder der Zwangsprostitu- tion, sondern sei zeitlich vorgelagert und untrennbar verknüpft mit den seit Geburt vorhandenen Eigenschaften, Geschlecht, Staatsangehörigkeit, Al- ter, prekäre finanzielle und familiäre Situation, schlechte Stellung in der Gesellschaft, Vulnerabilität etc.). Daher sei die Zugehörigkeit solcher Frauen zu einer bestimmten sozialen Gruppe zu bejahen, wenn sie diese spezifischen Merkmale aufweisen und deswegen Opfer von Menschen- handel geworden seien. Es komme hinzu, dass ihr die heimatlichen Behör- den als alleinerziehende, obdachlose Frau keinen genügenden Schutz vor häuslicher und sexueller Gewalt hätten bieten können.</w:t>
      </w:r>
    </w:p>
    <w:p>
      <w:r>
        <w:rPr>
          <w:b/>
        </w:rPr>
        <w:t>E. 3.2.2</w:t>
      </w:r>
    </w:p>
    <w:p>
      <w:r>
        <w:t>Im Falle einer Rückkehr drohe der Beschwerdeführerin als Opfer von Menschenhandel und Zwangsprostitution Stigmatisierung, erneute Diskri- minierung sowie sozialer Ausschluss. Prostitution stehe in Uganda offiziell immer noch unter Strafe. Sie fürchte sich ausserdem vor den angedrohten Repressalien seitens der Menschenhändler oder erneuter Zwangsprostitu- tion. Ihre Verfolger hätten bereits ihre Familie bedroht. Davor könnten sie die heimatlichen Behörden nicht schützen. Entgegen der Ansicht des SEM sei zudem von systematischer Diskriminierung auszugehen. Mehreren Quellen zufolge beruhe der fehlende Schutz für Frauen in Uganda gerade auf ihrer Eigenschaft als Frau oder als Menschenhandelsopfer. Die man- gelhafte Umsetzung der bestehenden Schutzvorkehrungen sei darauf zu- rückzuführen, dass die zuständigen Personen mit den Menschenhändlern zusammenarbeiten, anderen Aufgaben mehr Priorität beimessen und da- mit Menschenhandelsopfer gegenüber anderen schutzsuchenden Bevöl- kerungsgruppen diskriminieren würden. Weiter erfolge eine indirekte Dis-</w:t>
      </w:r>
    </w:p>
    <w:p>
      <w:r>
        <w:t>E-2654/2022 Seite 10 kriminierung indem Frauen weniger Zugang zu Bildung hätten und daher das komplexe Rechtssystem ungenügend verstehen würden, finanziell schlechter gestellt seien und sich Gerichtsverfahren oder anwaltliche Ver- tretung nicht leisten könnten. Auch das SEM habe schliesslich die anhal- tende Diskriminierung von Frauen in Uganda, die Mängel bei der Durch- setzung der einschlägigen Gesetze bei Vergewaltigung und häuslicher Ge- walt sowie die unzureichende Schutzinfrastruktur anerkannt.</w:t>
      </w:r>
    </w:p>
    <w:p>
      <w:r>
        <w:rPr>
          <w:b/>
        </w:rPr>
        <w:t>E. 3.2.3</w:t>
      </w:r>
    </w:p>
    <w:p>
      <w:r>
        <w:t>Gemäss Rechtsprechung der vormaligen Schweizerischen Asyl- rekurskommission (ARK) sei ausreichend, wenn das Fehlen des staatli- chen Schutzes sowohl auf der Diskriminierung von Frauen, die sexuelle Gewalt erlebt haben, als auch auf strukturellen Mängeln, wie Korruption, beruhe. Selbst wenn der Schutz allein aufgrund von fehlenden finanziellen Mitteln nicht gewährt werde, liege eine Ungleichbehandlung vor. Dies zeuge vom fehlenden Interesse an dieser Opfergruppe und diskriminiere diese im Vergleich zu anderen Gesellschaftsgruppen, womit eine struktu- relle Diskriminierung vorliege; darauf habe auch die Vorinstanz in der an- gefochtenen Verfügung hingewiesen. Eine innerstaatliche Fluchtalterna- tive bestehe für die alleinstehende und alleinerziehende Beschwerdefüh- rerin vorliegend nicht. Bereits vor ihrer Ausreise habe sie keine Unterstüt- zung durch ihre Familie erhalten.</w:t>
      </w:r>
    </w:p>
    <w:p>
      <w:r>
        <w:rPr>
          <w:b/>
        </w:rPr>
        <w:t>E. 3.2.4</w:t>
      </w:r>
    </w:p>
    <w:p>
      <w:r>
        <w:t>Die Beschwerdeführerin sei bereits in ihrem Heimatstaat sexueller und häuslicher Gewalt durch die Kindsväter sowie andere Männer aus- gesetzt gewesen und habe weder von ihrem familiären Netzwerk Unter- stützung noch von den heimatlichen Behörden Schutz erhalten. Als sie sich an den Stellvertreter ihrer Lokalverwaltung gewandt habe, sei ihr mitgeteilt worden, sie brauche gute Beweise und Geld, um den Fall weiterführen zu können. Dasselbe sei ihr von anderen Frauen gesagt worden. Auch einer ihrer Peiniger habe sie auf den Umstand aufmerksam gemacht, dass die Polizei ihm als angesehenem und gut situiertem Bürger mehr Glauben schenken würde als ihr. Die von der Beschwerdeführerin geäusserten Be- denken würden sich decken mit den Berichten zur schwierigen Lage allein- stehender und ganz allgemein von Frauen in Uganda. Sie fürchte sich vor dem feindseligen Justizsystem, weil Frauen und Mädchen von den Behör- den nicht erst genommen und ihnen von rechtlichen Schritten abgeraten werde. Sollten sie sich dennoch an die Justiz wenden, würden sie nur we- nig Unterstützung erhalten. Insgesamt könne daher nicht von genügendem staatlichen Schutz für Opfer häuslicher und sexueller Gewalt und für allein- stehende Frauen mit unehelichen Kindern ausgegangen werden.</w:t>
      </w:r>
    </w:p>
    <w:p>
      <w:r>
        <w:t>E-2654/2022 Seite 11</w:t>
      </w:r>
    </w:p>
    <w:p>
      <w:r>
        <w:rPr>
          <w:b/>
        </w:rPr>
        <w:t>E. 3.3.1</w:t>
      </w:r>
    </w:p>
    <w:p>
      <w:r>
        <w:t>In seiner Vernehmlassung erklärte das SEM, eine bestimmte soziale Gruppe bestehe praxisgemäss aus "Personen, die sich aufgrund bestimm- ter, der Person anhaftender bzw. unveränderbarer Eigenschaften von an- deren Personengruppen deutlich unterscheiden und gerade deshalb staat- licher bzw. staatlich tolerierter Verfolgung ausgesetzt sind bzw. eine solche befürchten". Damit müsse diese Gruppe bereits vor der Verfolgung bestan- den haben und sich durch gewisse Eigenschaften abgrenzen; sie lasse sich folglich nicht durch die Verfolgung eines einzelnen Mitglieds definie- ren. Es könne daher bei potenziellen Opfern von Menschenhandel nicht von einer bestimmten sozialen Gruppe gesprochen werden. Die Opfer- eigenschaft werde erst durch das Erleben einer Ausbeutungssituation er- langt und sei somit nicht der Person anhaftend, unveränderbar oder vorbe- stehend. Sodann diene die Ausbeutung in der Regel der persönlichen Be- reicherung der Täter und beruhe nicht auf der Angehörigkeit des potenzi- ellen Opfers zu einer bestimmten sozialen Gruppe. Infolgedessen stelle die Ausbeutung keine Verfolgung nach Art. 3 AsylG dar, sondern eine gemein- rechtliche Straftat, womit Menschenhandel per se nicht massgebend sei für die Zuerkennung der Flüchtlingseigenschaft und die Asylgewährung. Das Bundesverwaltungsgericht stütze diese Praxis des SEM. Auch die Zwangsprostitution und die damit zusammenhängenden Vergeltungs- massnahmen seitens der Täterschaft sowie eine allfällige gesellschaftliche Stigmatisierung würden nicht an ein flüchtlingsrechtlich relevantes Merk- mal anknüpfen. Hierbei handle es sich ebenfalls um ein ausschliesslich ge- meinrechtlich motiviertes Verbrechen ohne flüchtlingsrechtlich relevantes Motiv.</w:t>
      </w:r>
    </w:p>
    <w:p>
      <w:r>
        <w:rPr>
          <w:b/>
        </w:rPr>
        <w:t>E. 3.3.2</w:t>
      </w:r>
    </w:p>
    <w:p>
      <w:r>
        <w:t>Die von der Beschwerdeführerin im Heimatstaat erlebte sexuelle und häusliche Gewalt könne nur dann als asylrelevante Verfolgung betrachtet werden, wenn sie auf Verfolgungsgründen beruhe, die in Art. 3 Abs. 1 AsylG bzw. Art. 1A Ziff. 2 des Abkommens vom 28. Juli 1951 über die Rechtsstellung der Flüchtlinge (FK, SR 0.142.30) aufgeführt seien. Auch in diesem Fall sei vorausgesetzt, dass die Verfolgung durch untrennbare äussere oder innere Merkmale der Person oder der Persönlichkeit der ver- folgten respektive bedrohten Person motiviert sein müsse. Nachteile ge- genüber Frauen oder die Furcht vor solchen würden nur dann als asylrele- vant eingestuft, wenn sie in diskriminierender Weise an das Merkmal des weiblichen Geschlechts geknüpft würden. Hinzukommend müssten alle anderen Voraussetzungen für die Zuerkennung der Flüchtlingseigenschaft erfüllt sein, insbesondere dass Frauen aufgrund ihrer Stellung als Frau kei- nen Schutz geniessen würden und es keine Schutzmöglichkeit im Land</w:t>
      </w:r>
    </w:p>
    <w:p>
      <w:r>
        <w:t>E-2654/2022 Seite 12 gebe. Angesichts des Grundsatzes der Subsidiarität des internationalen Schutzes gelte der nationale Schutz als angemessen, wenn die betroffene Person vor Ort konkreten Zugang zu wirksamen Schutzstrukturen habe und ihr zuzumuten sei, dieses interne Schutzsystem in Anspruch zu neh- men. Obwohl die Durchsetzung entsprechender Gesetze und Schutz- massnahmen in Uganda mangelhaft sei, würden keine begründeten Hin- weise vorliegen, wonach die ugandischen Behörden Frauen systematisch diskriminieren würden. In Uganda seien Frauen den Männern rechtlich gleichgestellt, und es bestünden Gesetze zur Bestrafung von häuslicher Gewalt und Vergewaltigung. Insbesondere in Kampala böten mehrere staatliche und nichtstaatliche Organisationen Schutz und würden sich für Frauenrechte einsetzen. Die Beschwerdeführerin habe sich aber nie ernst- haft darum bemüht, Schutz erhältlich zu machen. Sie gehe damit lediglich hypothetisch von der Annahme aus, die Behörden seien nicht schutzwillig beziehungsweise schutzfähig.</w:t>
      </w:r>
    </w:p>
    <w:p>
      <w:r>
        <w:rPr>
          <w:b/>
        </w:rPr>
        <w:t>E. 3.4.1</w:t>
      </w:r>
    </w:p>
    <w:p>
      <w:r>
        <w:t>In der Replik stellte sich die Beschwerdeführerin auf den Standpunkt, entgegen der Ausführungen des SEM in der Vernehmlassung gehe es bei der Beurteilung, ob ein asylrelevantes Motiv vorliege, nicht um die Opfer- eigenschaft, sondern darum, dass die zukünftigen Menschenhandelsopfer bereits vor ihrer Ausbeutung eine soziale Gruppe gebildet hätten und ihre Rekrutierung auf bestimmten unveränderbaren sozialen Merkmalen be- ruhe. Ob es sich bei den von der asylsuchenden Person geltend gemach- ten Übergriffen auch um eine gemeinrechtliche Straftat handle, könne für die Beurteilung des asylrechtlichen Motivs nicht massgeblich sein. Viel- mehr könne die Verfolgung auch auf verschiedenen Motiven gründen, so- fern sie unter anderem auch auf einem asylrelevanten Motiv begründet sei und – wie vorliegend – Personen treffe, die sich durch gemeinsame soziale Merkmale auszeichne. Folglich würden sie eine soziale Gruppe bilden, wel- che nicht erst mit der Rekrutierung oder Zwangsprostitution abgrenzbar sei. Die Zugehörigkeit zu dieser sozialen Gruppe respektive ihre gezielte Verfolgung sei untrennbar verknüpft mit den erwähnten, oft seit Geburt vor- handenen Eigenschaften. In diesem Zusammenhang sei auf die Recht- sprechung zu den sogenannten "Bacha Bazi" (Tanzknaben) aus Afghanis- tan zu verweisen, gemäss welcher die Zugehörigkeit zu einer sozialen Gruppe bejaht worden sei, obwohl auch dort die Opfereigenschaft erst ab dem Zeitpunkt der Ausbeutung gegeben sei. Diese würden – wie Men- schenhandelsopfer in Uganda – aufgrund bestimmter sozialer Merkmale gezielt ausgesucht.</w:t>
      </w:r>
    </w:p>
    <w:p>
      <w:r>
        <w:t>E-2654/2022 Seite 13</w:t>
      </w:r>
    </w:p>
    <w:p>
      <w:r>
        <w:rPr>
          <w:b/>
        </w:rPr>
        <w:t>E. 3.4.2</w:t>
      </w:r>
    </w:p>
    <w:p>
      <w:r>
        <w:t>In Bezug auf die erlebte häusliche und sexuelle Gewalt in ihrem Hei- matstaat könne sodann keineswegs von einer vorhandenen Schutzinfra- struktur gesprochen werden. Es würden zwar teilweise Gesetze zur Be- strafung von häuslicher und sexueller Gewalt bestehen, diese würden aber nicht angewandt. Das von der Vorinstanz erwähnte Urteil BVGer D-1362/2022 habe die zahlreichen zitierten Länderberichte zu dieser Thematik nicht be- rücksichtigt. So sei geschlechtsspezifische Gewalt gegen Frauen in Uganda weit verbreitet, Prostitution stehe unter Strafe und der gesamte Staatsapparat wie auch die Justiz seien von Korruption geprägt. Die ge- setzlichen Reformen zur Besserstellung der Frauen in Uganda seien bisher nicht erfolgreich umgesetzt worden, weshalb der Zugang zum Justizsys- tem für diese faktisch weiterhin stark erschwert sei. Ermittlungen und Straf- verfolgungen würden behindert, weil Opfer-Zeugen-Schutzgesetze und Schutzprogramme fehlen und die Täter sowohl Opfer als auch Zeugen be- drohen und erpressen würden. Insgesamt sei in Uganda kein genügender staatlicher Schutz für Opfer von häuslicher und sexueller Gewalt sowie für alleinstehende Frauen mit unehelichen Kindern vorhanden. Die Inan- spruchnahme staatlichen Schutzes sei für diese Personen aufgrund der vorherrschenden Korruption sowie der geschlechtsspezifischen Ungleich- behandlung weder möglich noch zumutbar.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w:t>
      </w:r>
    </w:p>
    <w:p>
      <w:r>
        <w:t>E-2654/2022 Seite 14</w:t>
      </w:r>
    </w:p>
    <w:p>
      <w:r>
        <w:rPr>
          <w:b/>
        </w:rPr>
        <w:t>E. 4.3.1</w:t>
      </w:r>
    </w:p>
    <w:p>
      <w:r>
        <w:t>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ARK [EMARK] 2006 Nr. 18 E. 11.2), oder weil der Staat ihr keinen Schutz gewährt, obwohl er dazu in der Lage wäre (vgl. BVGE 2011/51 E. 7.1 und E. 7.4 m.w.H.). Zudem be- steht ein relevantes Schutzbedürfnis auch dann, wenn die bestehende Schutzinfrastruktur der von Verfolgung betroffenen Person nicht zugäng- lich ist oder ihr deren Inanspruchnahme aus individuellen Gründen nicht zuzumuten ist. Über das Bestehen eines Schutzbedürfnisses ist im Rah- men einer individuellen Einzelfallprüfung unter Berücksichtigung des län- derspezifischen Kontexts zu befinden, wobei es den Asylbehörden obliegt, die Effektivität des Schutzes vor Verfolgung im Heimatstaat abzuklären und zu begründen (vgl. BVGE 2011/51 E. 7.4 m.w.H.).</w:t>
      </w:r>
    </w:p>
    <w:p>
      <w:r>
        <w:rPr>
          <w:b/>
        </w:rPr>
        <w:t>E. 4.3.2</w:t>
      </w:r>
    </w:p>
    <w:p>
      <w:r>
        <w:t>Gemäss Rechtsprechung ist bei der Beurteilung, welcher Grad von Schutz im Heimatstaat als hinreichend zu qualifizieren ist, nicht eine fakti- sche Garantie des Staates für langfristigen individuellen Schutz des von nichtstaatlicher Verfolgung Bedrohten zu verlangen: Keinem Land gelingt es, die absolute Sicherheit aller seiner Bürgerinnen und Bürger jederzeit und überall zu garantieren. Erforderlich ist vielmehr, dass eine funktionie- rende und effiziente Schutzinfrastruktur zur Verfügung steht, wobei in ers- ter Linie an polizeiliche Aufgaben wahrnehmende Organe sowie an ein Rechts- und Justizsystem zu denken ist, das eine effektive Strafverfolgung ermöglicht. Die Inanspruchnahme eines solchen innerstaatlichen Schutzsystems muss den Betroffenen objektiv zugänglich und auch indivi- duell zumutbar sein (vgl. BVGE 2008/5 E. 4.2 und BVGE 2008/4 E. 5.2).</w:t>
      </w:r>
    </w:p>
    <w:p>
      <w:r>
        <w:rPr>
          <w:b/>
        </w:rPr>
        <w:t>E. 4.4</w:t>
      </w:r>
    </w:p>
    <w:p>
      <w:r>
        <w:t>Massgeblich für die Beurteilung der Flüchtlingseigenschaft ist die Situ- ation im Zeitpunkt des Entscheides, wobei erlittene Verfolgung oder im Zeitpunkt der Ausreise bestehende begründete Furcht vor Verfolgung auf andauernde Gefährdung hinweisen kann; Veränderungen der Situation zwischen Ausreise und Asylentscheid sind zugunsten und zulasten der asylsuchenden Person zu berücksichtigen (vgl. BVGE 2010/57 E. 2, BVGE 2010/9 E. 5.2, BVGE 2007/31 E. 5.3 f., jeweils m.w.H.).</w:t>
      </w:r>
    </w:p>
    <w:p>
      <w:r>
        <w:rPr>
          <w:b/>
        </w:rPr>
        <w:t>E. 4.5</w:t>
      </w:r>
    </w:p>
    <w:p>
      <w:r>
        <w:t>Wer um Asyl nachsucht, muss die Flüchtlingseigenschaft nachweisen oder zumindest glaubhaft machen. Diese ist glaubhaft gemacht, wenn die Behörde ihr Vorhandensein mit überwiegender Wahrscheinlichkeit für</w:t>
      </w:r>
    </w:p>
    <w:p>
      <w:r>
        <w:t>E-2654/2022 Seite 15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hat die Vorbringen der Beschwerdeführerin, sie sei in ihrem Heimatstaat Opfer sexueller und häuslicher Gewalt geworden und in der Folge als Opfer von Menschenhandel in Italien ausgebeutet geworden, als glaubhaft erachtet. Auch das Gericht zweifelt nicht an den Schilderun- gen der Beschwerdeführerin. Diese erlittenen Nachteile richteten sich ge- zielt gegen sie und sind ohne Weiteres als ernsthaft im Sinn von Art. 3 Abs. 2 AsylG zu qualifizieren.</w:t>
      </w:r>
    </w:p>
    <w:p>
      <w:r>
        <w:rPr>
          <w:b/>
        </w:rPr>
        <w:t>E. 5.2</w:t>
      </w:r>
    </w:p>
    <w:p>
      <w:r>
        <w:t>In Bezug auf die Frage nach dem Vorliegen eines rechtserheblichen Verfolgungsmotivs gilt Folgendes: Die in Art. 3 Abs. 1 AsylG und Art. 1 A Ziff. 2 des FK erwähnten fünf Verfolgungsmotive – Rasse, Religion, Natio- nalität, Zugehörigkeit zu einer bestimmten sozialen Gruppe und politische Anschauungen – sind über die sprachlich allenfalls engere Bedeutung ihrer Begrifflichkeit hinaus so zu verstehen, dass die Verfolgung wegen äusserer oder innerer Merkmale erfolgt, die untrennbar mit der Person oder Persön- lichkeit des Opfers verbunden sind. Nachteilen, die Frauen zugefügt wer- den oder zugefügt zu werden drohen, liegt ein flüchtlingsrechtlich relevan- tes Motiv folglich dann zugrunde, wenn diese Nachteile in diskriminieren- der Weise an das Merkmal des (weiblichen) Geschlechts anknüpfen. Zielt eine glaubhaft gemachte Verfolgung darauf ab, das weibliche Geschlecht zu unterdrücken, ist das für die Entstehung der Flüchtlingseigenschaft re- levante Verfolgungsmotiv praxisgemäss gegeben. Mit anderen Worten kann in der Verfolgung einer Frau wegen ihres Geschlechts grundsätzlich unabhängig davon, ob und inwieweit diese Frau zusammen mit anderen eine bestimmte soziale Gruppe gemäss Art. 3 Abs. 1 AsylG beziehungs- weise Art. 1 A Ziff. 2 FK bildet, ein flüchtlingsrechtlich relevantes Verfol- gungsmotiv erblickt werden. Ein solches ist gegeben, wenn das (mutmass- liche) Ausbleiben adäquaten staatlichen Schutzes vor ihren Verfolgern in einer Diskriminierung aufgrund ihres Geschlechts begründet liegt. Dies ist etwa der Fall, wenn in Ländern mit weit verbreiteten traditionell-konserva- tiven Wertvorstellungen von Zwangsheirat oder Ehrenmord bedrohte Frauen und Mädchen nicht denselben staatlichen Schutz erhalten, mit dem im Allgemeinen männliche Opfer von privater Gewalt rechnen können (vgl. zum Ganzen etwa das Urteil des BVGer E-2108/2011 vom 1. Mai 2013 E. 6.3 ff. m.H.a. EMARK 2006 Nr. 32 E. 8.7.2 f. und E. 8.8.1).</w:t>
      </w:r>
    </w:p>
    <w:p>
      <w:r>
        <w:t>E-2654/2022 Seite 16</w:t>
      </w:r>
    </w:p>
    <w:p>
      <w:r>
        <w:rPr>
          <w:b/>
        </w:rPr>
        <w:t>E. 5.3</w:t>
      </w:r>
    </w:p>
    <w:p>
      <w:r>
        <w:t>Nachfolgend ist somit zunächst zu eruieren (vgl. E. 6), ob es für die Beschwerdeführerin möglich und zumutbar gewesen wäre, Schutz bei den heimatlichen Behörden und Institutionen vor sexueller und häuslicher Ge- walt zu erlangen oder ob sie auf internationalen Schutz angewiesen war beziehungsweise ist (vgl. BVGE 2008/12 E. 5). In einem zweiten Schritt ist die Asylrelevanz des Vorbringens, sie sei Opfer von Menschenhandel ge- worden, zu prüfen (vgl. E. 7).</w:t>
      </w:r>
    </w:p>
    <w:p>
      <w:r>
        <w:rPr>
          <w:b/>
        </w:rPr>
        <w:t>E. 6.1</w:t>
      </w:r>
    </w:p>
    <w:p>
      <w:r>
        <w:t>Betreffend die vorgebrachte häusliche Gewalt durch den Ex-Partner der Beschwerdeführerin ist aufgrund aktueller Berichte (vgl. nachfolgende E. 7.2 ff.) davon auszugehen, dass insbesondere die ugandischen Lokal- behörden häufig korrupt sind, womit es insbesondere mittellosen Personen Schwierigkeiten bereiten dürfte, den erforderlichen Schutz erhältlich zu machen. Den Erkenntnissen des Gerichts zufolge ist jedoch bei innerfami- liären Übergriffen in Uganda vom behördlichen Schutzwillen und der grund- sätzlichen behördlichen Schutzfähigkeit auszugehen (vgl. Urteil des BVGer E-3189/2020 vom 23. März 2023 E. 6.4.2 f.). Zu Recht wies das SEM da- rauf hin, dass die Beschwerdeführerin nicht den Eindruck vermittelte, sie hätte konkret ernsthafte Nachteile seitens ihres Ex-Partners zu befürchten gehabt. Vielmehr gab sie an der Anhörung an, sie habe die Beziehung zu diesem vor der Geburt des gemeinsamen Kindes beendet und wisse nicht, wo er sich aufhalte; ihre wirklichen Probleme hätten erst mit der Ausreise begonnen (vgl. SEM-act. A29 ad F42, 44, 60 f. und 68). Weiter hat sich die Beschwerdeführerin nicht konkret an die zuständigen heimatlichen Behör- den gewandt. Angesichts ihrer Eingabe vom 20. Dezember 2021, wonach lediglich von Behelligungen seitens der Menschenhändler berichtet wird, ist im Übrigen anzunehmen, die Beschwerdeführerin könnte sich einer all- fälligen Bedrohungssituation ausgehend von ihrem Ex-Partner entziehen, indem sie an ihren Herkunftsort und zu ihrer Familie zurückkehren würde.</w:t>
      </w:r>
    </w:p>
    <w:p>
      <w:r>
        <w:rPr>
          <w:b/>
        </w:rPr>
        <w:t>E. 6.2</w:t>
      </w:r>
    </w:p>
    <w:p>
      <w:r>
        <w:t>Nach dem Gesagten ist mit dem SEM festzustellen, dass diese Vor- bringen der Beschwerdeführerin nicht zur Bejahung der Flüchtlingseigen- schaft zu führen vermögen.</w:t>
      </w:r>
    </w:p>
    <w:p>
      <w:r>
        <w:rPr>
          <w:b/>
        </w:rPr>
        <w:t>E. 7.1</w:t>
      </w:r>
    </w:p>
    <w:p>
      <w:r>
        <w:t>Das SEM ging in der angefochtenen Verfügung vom 17. Mai 2022 da- von aus, der ugandische Staat könne Opfern von Menschenhandel keinen angemessenen Schutz garantieren. Es würden aber weder Hinweise auf eine systematische Diskriminierung von Opfern sexueller Ausbeutung re- spektive Zwangsprostitution vorliegen noch sei der fehlende Schutz auf eine Diskriminierung aufgrund des Geschlechts zurückzuführen.</w:t>
      </w:r>
    </w:p>
    <w:p>
      <w:r>
        <w:t>E-2654/2022 Seite 17</w:t>
      </w:r>
    </w:p>
    <w:p>
      <w:r>
        <w:rPr>
          <w:b/>
        </w:rPr>
        <w:t>E. 7.2.1</w:t>
      </w:r>
    </w:p>
    <w:p>
      <w:r>
        <w:t>Aktuellen Berichten zufolge, erfüllt die Regierung Ugandas die Min- deststandards zur Beseitigung des Menschenhandels zwar weiterhin nicht vollständig. Seit dem Jahr 2022 sind aber die diesbezüglichen staatlichen Anstrengungen merklich erhöht worden, sodass das US Department of State (USDOS) Uganda in diesem Jahr erstmals mit der Einstufung "Tier 2" bewertete (Stufe 1 [englisch: Tier 1]: Länder, deren Regierungen die Min- deststandards zur Beseitigung des Menschenhandels vollständig erfüllen; Tier 2: Länder, deren Regierungen diese Mindeststandards nicht vollstän- dig erfüllen, aber erhebliche Anstrengungen unternehmen, um diese Stan- dards zu erfüllen; Tier 3: Länder, deren Regierungen diese Mindeststan- dards nicht vollständig erfüllen und keine nennenswerten Anstrengungen unternehmen, dies zu tun). Zur Begründung dieser höheren Einstufung wurde darauf hingewiesen, dass in mehr Fällen von Menschenhandel er- mittelt und Menschenhändler strafrechtlich verfolgt sowie verurteilt worden seien. Es seien robuste standardisierte Arbeitsverfahren für die Strafverfol- gungsbehörden entwickelt worden und diese würden auch intensiver ge- schult, damit die Rechte der Opfer während der Untersuchung geschützt würden. Die Regierung habe vermehrt proaktives Screening vulnerabler Bevölkerungsgruppen, vor allem in der Region Karamoja, vorgenommen. Mit der vermehrten Anwendung der National Referral Guidelines for Management of Victims of Trafficking in Uganda (NRG) hätten mehr Men- schenhandelsopfer identifiziert werden können. Diese würden in der Folge von der Regierung unterstützt und Schutzdiensten zugewiesen. Die Regie- rung Ugandas stelle zudem deutlich mehr Mittel zur Bekämpfung des Men- schenhandels zur Verfügung und habe die Zusammenarbeit mit anderen Regierungen intensiviert, um Menschenhandel besser bekämpfen und die Identifizierung von Menschenhandelsopfern verbessern zu können (vgl. USDOS, 2022 Trafficking in Persons Report: Uganda &lt; https://www.state. gov/reports/2022-trafficking-in-persons-report/uganda/ &gt;).</w:t>
      </w:r>
    </w:p>
    <w:p>
      <w:r>
        <w:rPr>
          <w:b/>
        </w:rPr>
        <w:t>E. 7.2.2</w:t>
      </w:r>
    </w:p>
    <w:p>
      <w:r>
        <w:t>In den beiden folgenden Jahresberichten attestierte das US-Aussen- department Uganda weiterhin zunehmende Anstrengungen zur Verbesse- rung der Situation von Menschenhandelsopfern. Die Einstufung Ugandas in der Kategorie "Tier 2" wurde beibehalten (vgl. USDOS, 2023 Trafficking in Persons Report: Uganda &lt; https://www.state.gov/reports/2023-traffi- cking-in-persons-report/uganda/ &gt;; USDOS, 2024 Trafficking in Persons Report: Uganda &lt; https://www.state.gov/reports/2024-trafficking-in-person s-report/uganda/ &gt;).</w:t>
      </w:r>
    </w:p>
    <w:p>
      <w:r>
        <w:t>E-2654/2022 Seite 18</w:t>
      </w:r>
    </w:p>
    <w:p>
      <w:r>
        <w:rPr>
          <w:b/>
        </w:rPr>
        <w:t>E. 7.2.3</w:t>
      </w:r>
    </w:p>
    <w:p>
      <w:r>
        <w:t>Im aktuellsten Bericht wurde besonders auf eine verstärkte Zusam- menarbeit mit anderen Regierungen zur Bekämpfung von Menschenhan- delsverbrechen und zur Verbesserung der Opferidentifizierung sowie die Finanzierung und der Betrieb einer neuen Hotline für Menschenhandel hin- gewiesen. Leicht erhöht worden seien auch die Bemühungen zum Schutz von Menschenhandelsopfern, indem sie diesen verschiedene Schutz- dienste zugänglich gemacht hätten, wie medizinische Betreuung, Zu- fluchtsorte, Beratung und Familienzusammenführung, Bildung sowie recht- liche Unterstützung. Es sei ein Online-Verzeichnis lanciert worden, um Re- gierungsbehörden und Menschenhandelsopfer mit NGOs zu vernetzen, die Schutzdienste anböten. Identifizierte Menschenhandelsopfer seien zur Unterstützung an Behörden oder NGOs vermittelt worden. Im Jahr 2023 seien in 1’006 Fällen von Menschenhandel ermittelt worden, im Vergleich zu 1’200 Fällen im Jahr 2022, und 589 potenzielle Menschenhändler an- geklagt worden, im Vergleich zu 728 im Jahr 2022. Es seien aber im Jahr 2023 rund 130 Menschenhändler verurteilt worden, während es im Jahr 2022 erst zu 73 Verurteilungen gekommen sei. In der Mehrheit der Fälle habe das Strafmass zwischen vier und 16 Jahren gelegen. Die Regierung habe die Schulungen für Strafverfolgungsbeamte zur Bekämpfung des Menschenhandels sowie die proaktive Überprüfung gefährdeter Bevölke- rungsgruppen verstärkt, habe mehr Schulungen für Arbeitsmigranten vor deren Abreise sowie Untersuchungen von ausbeuterischen Arbeitsvermitt- lungsagenturen durchgeführt. Die Regierung sei 2024 überdies dem UN- Protokoll zur Bekämpfung des Menschenhandels beigetreten. Kritisch wurde angemerkt, dass der Zugang zu angemessenen Dienstleistungen für einige Opfer, insbesondere für Männer und Personen in ländlichen Ge- bieten, eingeschränkt geblieben sei. Ein Mangel an kurzfristigen Unterkünf- ten und langfristigem Wohnraum habe sich negativ auf die staatliche Fä- higkeit ausgewirkt, Opfer von Menschenhandel zu schützen. Im Jahr 2024 seien zudem vergleichsweise weniger Menschenhändler ermittelt sowie strafrechtlich verfolgt und weniger Opfer identifiziert worden. Die Regie- rung habe sich für das Bereitstellen der meisten Opferdienste weiterhin auf die Zivilgesellschaft abgestützt ohne diese Bemühungen angemessen zu entschädigen. Das Fehlen von Richtlinien zur Unterstützung von Opferzeu- gen habe einige Ermittlungen und Strafverfolgungsmassnahmen beein- trächtigt; ausserdem hätten Strafverfolgungsbeamte in einigen Strafverfah- ren keinen opferzentrierten Ansatz verfolgt, was sich auf die betroffenen Opfer möglicherweise nachteilig ausgewirkt habe (vgl. USDOS, 2024 Traf- ficking in Persons Report, a.a.O.).</w:t>
      </w:r>
    </w:p>
    <w:p>
      <w:r>
        <w:t>E-2654/2022 Seite 19</w:t>
      </w:r>
    </w:p>
    <w:p>
      <w:r>
        <w:rPr>
          <w:b/>
        </w:rPr>
        <w:t>E. 7.3</w:t>
      </w:r>
    </w:p>
    <w:p>
      <w:r>
        <w:t>Unter diesen Umständen erscheint die – in der Verfügung vom Frühling 2022 getroffene – Einschätzung der Vorinstanz, die Beschwerdeführerin könnte bei einer Rückkehr nach Uganda keinen hinreichenden Schutz vor den Kriminellen erhältlich machen, zu deren Opfer sie wurde, mittlerweile durchaus diskutabel. In diesem Zusammenhang ist darauf hinzuweisen, dass das US-Aussendepartment die Schweiz in seinen spezifischen Un- tersuchungsberichten in der gleichen Kategorie wie Uganda, nämlich Tier 2, einstuft (vgl. USDOS, 2024 Trafficking in Persons Report: Switzer- land, &lt; https://www.state.gov/reports/2024-trafficking-in-persons-report/sw itzerland/ &gt;; hierzu auch FIZ, Menschenhandel in der Schweiz: Zahlen, Grundlagen und Herausforderungen, Juni 2023, S. 4, &lt; https://www.fiz-in fo.ch/images/content/Downloads_DE/DownloadsFrauenhandel/20230628 _Artikel_Menschenhandel_Grundlagen_Herausforderungen_FIZ_gesamt _def. pdf &gt;).</w:t>
      </w:r>
    </w:p>
    <w:p>
      <w:r>
        <w:rPr>
          <w:b/>
        </w:rPr>
        <w:t>E. 7.4</w:t>
      </w:r>
    </w:p>
    <w:p>
      <w:r>
        <w:t>Letztlich kann die Frage der Existenz eines hinreichenden Schutzwil- lens respektive einer ausreichenden Schutzfähigkeit des ugandischen Staates gegenüber weiblichen Opfern von Menschenhandel jedoch offen- bleiben:</w:t>
      </w:r>
    </w:p>
    <w:p>
      <w:r>
        <w:rPr>
          <w:b/>
        </w:rPr>
        <w:t>E. 7.4.1</w:t>
      </w:r>
    </w:p>
    <w:p>
      <w:r>
        <w:t>Den vorliegenden Länderinformationen lässt sich nicht entnehmen, dass die Umstände, welche eine Einstufung Ugandas in der höchsten Ka- tegorie (Tier 1) zurzeit noch im Weg stehen, auf einen diskriminatorischen Ansatz im oben erwähnten Sinn (vgl. vorstehende E. 5.2) zurückzuführen sind. Als Gründe für eine ungenügende Durchsetzung der Massnahmen gegen Menschenhandel werden vielmehr die fehlende Kapazität der Straf- verfolgungsbehörden – respektive allgemein fehlende finanzielle und per- sonelle Ressourcen – sowie mangelndes Bewusstsein in der Bevölkerung angegeben (vgl. UN High Commissioner for Refugees [UNHCR], Republic of Uganda: Country Summary as at 30 June 2023, vom März 2024, abruf- bar unter: &lt; https://www.ref world.org/reference/countryrep/unhcr/2024/en/ 147859 &gt;; EBUBEDIKE MARGARET ET AL. / THE OPEN UNIVERSITY, Report on stakeholders’ consultatice engagement on trafficking in persons in Uganda, März 2024, &lt; https://oro.open.ac.uk/96053/3/Uganda% 20Report.pdf &gt;).</w:t>
      </w:r>
    </w:p>
    <w:p>
      <w:r>
        <w:rPr>
          <w:b/>
        </w:rPr>
        <w:t>E. 7.4.2</w:t>
      </w:r>
    </w:p>
    <w:p>
      <w:r>
        <w:t>Einen zentralen Aspekt der mangelhaften Umsetzung von Massnah- men gegen Menschenhandel – und ganz allgemein gegen organisierte Kri- minalität – dürfte zudem die in Uganda weit verbreitete Korruption darstel- len (vgl. ENHANCING AFRICA’S RESPONSE TO TRANSNATIONAL ORGANISED CRIME [ENACT], Africa organised Crime Index 2023 – Uganda, vom November 2023, &lt; https://africa.ocindex.net/assets/downloads/2023/english/ocindex _summary_uganda.pdf &gt;).</w:t>
      </w:r>
    </w:p>
    <w:p>
      <w:r>
        <w:t>E-2654/2022 Seite 20</w:t>
      </w:r>
    </w:p>
    <w:p>
      <w:r>
        <w:rPr>
          <w:b/>
        </w:rPr>
        <w:t>E. 7.4.3</w:t>
      </w:r>
    </w:p>
    <w:p>
      <w:r>
        <w:t>Selbst wenn mit Bezug auf Uganda (noch) nicht von einem hin- reichenden Schutzniveau für Menschenhandelsopfer ausgegangen wer- den müsste, wäre demnach nicht davon auszugehen, das Ausbleiben adä- quaten staatlichen Schutzes vor den privaten Verfolgern eines weiblichen Menschenhandelsopfers liege in einer Diskriminierung aufgrund ihres Ge- schlechts begründet.</w:t>
      </w:r>
    </w:p>
    <w:p>
      <w:r>
        <w:rPr>
          <w:b/>
        </w:rPr>
        <w:t>E. 7.5</w:t>
      </w:r>
    </w:p>
    <w:p>
      <w:r>
        <w:t>Nach dem Gesagten erfüllt die Beschwerdeführerin die Voraussetzun- gen für die Anerkennung der Flüchtlingseigenschaft gemäss Art. 3 AsylG nicht. Die angefochtene Verfügung des SEM ist – jedenfalls im Ergebnis – zu bestätigen. Es hat das Asylgesuch der Beschwerdeführerin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die vorläufige Aufnahme der Beschwerdeführerin an- geordnet hat, erübrigen sich praxisgemäss Ausführungen zum Vorliegen allfälliger (weiterer) Wegweisungsvollzugshindernissen.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der Beschwer- deführerin aufzuerlegen (Art. 63 Abs. 1 VwVG). Mit Zwischenverfügung vom 23. Juni 2022 wurde indessen das Gesuch um Gewährung der unent- geltlichen Prozessführung gutgeheissen, und den Akten sind keine Hin- weise auf eine relevante Veränderung der finanziellen Verhältnisse zu ent- nehmen. Deshalb sind keine Verfahrenskosten zu erheben.</w:t>
      </w:r>
    </w:p>
    <w:p>
      <w:r>
        <w:t>E-2654/2022 Seite 21</w:t>
      </w:r>
    </w:p>
    <w:p>
      <w:r>
        <w:rPr>
          <w:b/>
        </w:rPr>
        <w:t>E. 11.2</w:t>
      </w:r>
    </w:p>
    <w:p>
      <w:r>
        <w:t>Mit derselben Zwischenverfügung vom 23. Juni 2022 wurde auch das Gesuch um amtliche Rechtsverbeiständung gutgeheissen und Rechts- anwältin Candinas als amtliche Rechtsbeiständin eingesetzt. Ihr ist zulas- ten der Gerichtskasse ein Honorar zuzusprechen. Der in der am 2. August 2022 eingereichten Kostennote aufgeführte Vertretungsaufwand von 15.25 Honorarstunden erscheint angemessen. Die durch die Gerichtskasse zu vergütende Entschädigung ist demnach (bei einem Stundenansatz von Fr. 150.–) auf insgesamt Fr. 2’464.– (inkl. Mehrwertsteuerzuschlag) festzu- setzen.</w:t>
      </w:r>
    </w:p>
    <w:p>
      <w:r>
        <w:t>(Dispositiv nächste Seite)</w:t>
      </w:r>
    </w:p>
    <w:p>
      <w:r>
        <w:t>E-2654/2022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