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E-2647/2020 vom 2. September 2020</w:t>
      </w:r>
    </w:p>
    <w:p>
      <w:r>
        <w:t>Bundesverwaltungsgericht, 2020-09-02, DE</w:t>
      </w:r>
    </w:p>
    <w:p>
      <w:r>
        <w:rPr>
          <w:b/>
        </w:rPr>
        <w:t xml:space="preserve">Quelle: </w:t>
      </w:r>
      <w:r>
        <w:t>https://mcp.opencaselaw.ch/entscheid/bvger_E-2647_2020</w:t>
      </w:r>
    </w:p>
    <w:p>
      <w:r>
        <w:t>FR: TAF E-2647/2020 du 2 septembre 2020</w:t>
      </w:r>
    </w:p>
    <w:p>
      <w:r>
        <w:t>IT: TAF E-2647/2020 del 2 settembre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und Art. 48 Abs. 1 VwVG). Auf die frist- und formgerecht eingereichte Beschwerde ist einzutreten (Art. 108 Abs. 2 AsylG und Art. 52 Abs. 1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weiter konkretisiert. Darauf kann hier verwiesen werden (vgl. BVGE 2015/3 E. 6.5.1; 2013/11 E. 5.1; 2010/57 E. 2.3.).</w:t>
      </w:r>
    </w:p>
    <w:p>
      <w:r>
        <w:rPr>
          <w:b/>
        </w:rPr>
        <w:t>E. 5.1</w:t>
      </w:r>
    </w:p>
    <w:p>
      <w:r>
        <w:t>Das SEM stellte sich in der angefochtenen Verfügung im Wesentlichen auf den Standpunkt, der Beschwerdeführer habe mehrfach seine Mitwirkungspflicht verletzt. Er sei rechtswidrig in die Schweiz eingereist, habe Ausgrenzungsverfügungen missachtet und sei deswegen verurteilt worden. Er sei Vorladungen zu Anhörungen nicht nachgekommen und habe sich in der Unterkunft nicht regelkonform verhalten. Er zeige demnach kein ernsthaftes Interesse am Asylverfahren auf. Auch habe er erst über einen Monat nach seiner Einreise in die Schweiz ein Asylgesuch gestellt. Mit diesem Verhalten könne er nicht glaubhaft machen, dass er des Schutzes vor Verfolgung im Sinn von Art. 3 Abs. 1 und 2 AsylG bedürfe. Die vom Beschwerdeführer dargelegte politisch und geschlechtsspezifisch motivierte Verurteilung sei nicht glaubhaft gemacht. Er habe trotz mehrmaliger Aufforderung und seinem Vorbringen, dass er in Marokko einen Rechtsanwalt engagiert habe, keine Beweismittel wie etwa eine Polizeivorladung, Anklageschrift, Gerichtsvorladung, Gerichtsurteil oder eine Berufungsschrift eingereicht. Es sei daher davon auszugehen, dass diese Dokumente entweder nicht existierten oder der Beschwerdeführer wegen eines anderen Delikts verurteilt worden sei. Die von ihm eingereichten Belege wie Zeugnisse, Diplome, Kursbestätigungen etc. seien zum Beweis des von ihm dargelegten Gerichtsverfahrens nicht geeignet. Seiner geltend gemachten Furcht vor einer staatlichen Verurteilung aus einem der in Art. 3 AsylG dargelegten Motive sei damit die Grundlage entzogen. Im Weiteren hielt das SEM fest, die vom Beschwerdeführer dargelegten Beschimpfungen und Schikanen infolge seines Facebook-Eintrages seien als nicht hinreichend intensiv im Sinn von Art. 3 AsylG zu qualifzieren. Diese hätten zudem örtlich beschränkt stattgefunden, weshalb es dem Beschwerdeführer zuzumuten wäre, sich in einen anderen Landesteil zu begeben. Überdies habe er in Marokko jahrelang leben können, ohne einschneidende Schwierigkeiten zu erfahren. Das Vorliegen eines unerträglichen psychischen Drucks sei daher zu verneinen. Hinsichtlich der von ihm geschilderten Messerattacke seien die Umstände unklar geblieben. Sie sei aber ohnehin nicht asylrelevant, da staatlicher Schutz vorhanden sei. Der Beschwerdeführer habe insbesondere durch das Fernbleiben von der ergänzenden Anhörung, eine vertiefte Prüfung der Glaubhaftigkeit seiner Aktivitäten in Marokko, insbesondere jene für die LGBTI-Bewegung, sowie in Bezug auf das von ihm erwähnte Facebook-Video und die anschliessenden Anfeindungen, verunmöglicht. Der Untersuchungsgrundsatz finde seine Grenzen an der Mitwirkungspflicht.</w:t>
      </w:r>
    </w:p>
    <w:p>
      <w:r>
        <w:rPr>
          <w:b/>
        </w:rPr>
        <w:t>E. 5.2</w:t>
      </w:r>
    </w:p>
    <w:p>
      <w:r>
        <w:t>In der Beschwerde wurde demgegenüber eingewandt, in Marokko bestehe aufgrund der Gesetzeslage und der Praxis landesweit die Gefahr, dass Personen, die wie der Beschwerdeführer, ihre Homosexualität offen ausleben würden, mit beachtlicher Wahrscheinlichkeit verfolgt und bestraft würden. Eine innerstaatliche Fluchtalternative sei nicht gegeben. Wegen der Veröffentlichung des besagten Videos, in welchem er sich geoutet und den König beschimpft habe, sei er anfangs 2018 verurteilt worden. Dieses Urteil werde nun in zweiter Instanz behandelt, wobei angesichts der aktuellen Lage in Marokko eine Verschärfung des Strafmasses zu befürchten sei. Der Beschwerdeführer habe zwar seine Mitwirkungspflicht potentiell schwerwiegend verletzt. Er sei jedoch stets bemüht gewesen, seiner Pflicht nachzukommen, was ihm aufgrund seines Gesundheitszustandes jedoch mehrmals nicht gelungen sei. Das Verfahren sei daher zwecks vollständiger Erstellung des Sachverhalts respektive zwecks mündlicher Begründung seines Asylgesuchs an die Vorinstanz zurückzuweisen. Dies erscheine auch deshalb geboten, da bis dato wichtige Beweismittel von ihm nicht hätten beschafft werden können. Solche würden so bald wie möglich nachgereicht. Da er im Ausland um Asyl nachgesucht habe, wolle ihm seine Mutter nicht mehr helfen. Er müsse nun seinen Bruder bemühen, um an die Unterlagen zu gelangen.</w:t>
      </w:r>
    </w:p>
    <w:p>
      <w:r>
        <w:rPr>
          <w:b/>
        </w:rPr>
        <w:t>E. 6.1</w:t>
      </w:r>
    </w:p>
    <w:p>
      <w:r>
        <w:t>Das Bundesverwaltungsgericht gelangt nach Prüfung der Akten zum Schluss, dass das SEM - wie nachstehend aufgezeigt - den wesentlichen Sachverhalt genügend erstellt hat, weshalb sich die entsprechende formelle Rüge als unbegründet erweist.</w:t>
      </w:r>
    </w:p>
    <w:p>
      <w:r>
        <w:rPr>
          <w:b/>
        </w:rPr>
        <w:t>E. 6.2</w:t>
      </w:r>
    </w:p>
    <w:p>
      <w:r>
        <w:t>Vorab ist festzuhalten, dass der Beschwerdeführer seiner Mitwirkungspflicht im Sinne von Art. 8 AsylG mehrfach nicht nachgekommen ist und dieses Verhalten bei einer Gesamtbetrachtung - übereinstimmend mit dem SEM - schwer wiegt. So blieb er zunächst der Erstbefragung, wenn auch vorgeblich krankheitsbedingt, fern, ohne jedoch der daraufhin folgenden ersten Aufforderung des SEM, seine Erkrankung innert Frist ärztlich zu belegen, nachzukommen. Ebenso wenig äusserte er sich innert Frist zu Fragen des SEM nach den Anhörungsmodalitäten. Grund dafür war, dass er Termine mit der Rechtsvertretung nicht wahrgenommen hatte. Wie sich aus der späteren Stellungnahme der Vertretung ergibt, hatte er diese auch nicht darüber informiert, dass er die ärztlichen Entbindungserklärungen (zwecks Einforderung eines entsprechenden Krankheitsbeleges beim Arzt) bereits unterschrieben hatte (vgl. Akten SEM [...]-A22/1, A24/1, A26/2 S. 1 f., A29/13 S. 1 f. u. S. 9). Den Termin für die einlässliche Anhörung vom 6. November 2019 nahm der Beschwerdeführer nicht wahr und versuchte dieses Verhalten mit einem ihm auferlegten Hausverbot des BAZ vom 4. November 2019, welches seiner damaligen Auffassung nach bis auf Weiteres ausgesprochen worden sei, und mit (...)anfällen zu entschuldigen (vgl. Akte SEM A34/2 S. 1 f.). Eine solche Erklärung greift indes zu kurz, zumal sich der Beschwerdeführer nach Aussprechen des Hausverbots weder mit seiner Rechtsvertretung noch mit dem SEM in Verbindung gesetzt hatte, um sich etwa zu erkundigen, wie es sich bei dieser Sachlage mit dem vorgesehenen Anhörungstermin verhielt. Nicht entschuldbar ist auch sein Verhalten mit Bezug auf die vom SEM angesetzte ergänzende Anhörung vom 13. Februar 2020, an der er - im Gegensatz zu seiner Rechtsvertretung - nicht erschienen war, weil er angeblich im Zug eingeschlafen war. Erst Stunden später, nachdem die Anhörung bereits hatte abgesagt werden müssen, meldete er sich beim BAZ. Es ist zwar nicht ausgeschlossen, dass es dem Beschwerdeführer aufgrund des ärztlich dokumentierten Alkoholproblems erschwert sein dürfte, Termine fristgerecht wahrzunehmen, zumal sich aus der Ausgrenzungsverfügung und den Strafbefehlen ergibt, dass er wohl auch regelmässig Drogen konsumierte (vgl. Akten SEM A39/5 S. 1, A25/4 S. 2 u. A63/3 S. 1). Dieser Situation sowie auch der Tatsache, dass der Beschwerdeführer an (...) leidet (vgl. Akten SEM A38/2 S. 1, A39/5 S. 1 u. A40/1), wurde hingegen vorliegend - entgegen der anderslautenden Auffassung in der Beschwerde - trotz wiederholter Verletzung der Mitwirkungspflicht hinreichend durch die Vorinstanz Rechnung getragen. So gab sie ihm nachdem die Erstbefragung nicht hatte stattfinden können, die Gelegenheit, sich schriftlich zu seinen Asylgründen zu äussern. Nach seinem unentschuldigten Fernbleiben der Anhörung vom 6. November 2019 setzte die Vorinstanz einen neuen Anhörungstermin für den 4. Dezember 2019 an. Diesen konnte der Beschwerdeführer aufgrund eines ärztlich belegten (...)anfalles, der notfallmässig behandelt wurde, nicht wahrnehmen. Daraufhin setzte das SEM nochmals einen Anhörungstermin für den 18. Dezember 2019 an, welchem der Beschwerdeführer Folge leistete (vgl. Akten SEM A40/1 u. A44/2). Dass das SEM die ergänzende Anhörung vom 18. Februar 2020, welcher der Beschwerdeführer unentschuldigt fernblieb, nicht nochmals neu angesetzt hat, ist angesichts dessen, dass der Beschwerdeführer respektive seine Rechtsvertretung bereits mit E-Mail vom 30. Januar 2020 und zudem postalisch über den Termin orientiert wurde (vgl. Akten SEM A55/1, A57/2 S. 1, A58/2 S. 1 u. A59/2 S. 1) nicht zu beanstanden. Ihm wurde zudem in schriftlicher Form das rechtliche Gehör zu seinem Nichterscheinen sowie zu widersprüchlichen Angaben gewährt, von dem er Gebrauch machte (vgl. Akten SEM A61/3 u. A62/8 S. 1 ff.).</w:t>
      </w:r>
    </w:p>
    <w:p>
      <w:r>
        <w:rPr>
          <w:b/>
        </w:rPr>
        <w:t>E. 6.3</w:t>
      </w:r>
    </w:p>
    <w:p>
      <w:r>
        <w:t>Das SEM hat dem Beschwerdeführer sodann mehrmals - unter Fristansetzung - die Gelegenheit zur Einreichung von entsprechenden Beweismitteln erteilt. In diesem Zusammenhang sei darauf hingewiesen, dass die in Art. 8 AsylG verankerte Mitwirkungspflicht gemäss Abs. 1 Bst. d auch die unverzügliche Beibringung von Beweismitteln umfasst, oder eine asylsuchende Person gehalten ist, allfällige Beweismittel innert angemessener Frist zu beschaffen. Obwohl sich der Beschwerdeführer bereits seit dem 5. Juli 2019 in der Schweiz befindet und er angeblich schon anfangs 2018, mithin über ein Jahr vor seiner Einreise in die Schweiz, in Marokko verurteilt worden sein soll, hat er in diesem Zusammenhang weder bei der Vorinstanz noch im vorliegenden Beschwerdeverfahren Belege eingereicht. Seine diesbezüglichen Erklärungen erscheinen zudem - wie nachstehend dargelegt - ausweichend und im Gesamtkontext nicht stichhaltig.</w:t>
      </w:r>
    </w:p>
    <w:p>
      <w:r>
        <w:rPr>
          <w:b/>
        </w:rPr>
        <w:t>E. 6.4</w:t>
      </w:r>
    </w:p>
    <w:p>
      <w:r>
        <w:t>Dem SEM kann somit keine unvollständige Sachverhaltsfeststellung vorgeworfen werden. Eine Verletzung des Untersuchungsgrundsatzes (vgl. Art. 12 VwVG i.V.m. Art. 6 AsylG; vgl. BVGE 2012/21 E. 5.1 S. 414 f. mit weiteren Hinweisen) liegt nicht vor. Die Rüge erweist sich als unbegründet. Der Antrag auf Rückweisung der Sache an das SEM zwecks vollständiger Erhebung des rechtserheblichen Sachverhalts respektive Erteilung "einer letzten Gelegenheit zur mündlichen Begründung seines Asylgesuchs" bei der Vorinstanz (vgl. Beschwerde S. 4) ist abzuweisen.</w:t>
      </w:r>
    </w:p>
    <w:p>
      <w:r>
        <w:rPr>
          <w:b/>
        </w:rPr>
        <w:t>E. 7.1</w:t>
      </w:r>
    </w:p>
    <w:p>
      <w:r>
        <w:t>Auch ist die Folgerung der Vorinstanz, dass der Beschwerdeführer die Flüchtlingseigenschaft nicht erfülle und sein Asylgesuch abzuweisen sei, zu bestätigen. Auf die zutreffenden Erwägungen in der angefochtenen Verfügung kann verwiesen werden.</w:t>
      </w:r>
    </w:p>
    <w:p>
      <w:r>
        <w:rPr>
          <w:b/>
        </w:rPr>
        <w:t>E. 7.2</w:t>
      </w:r>
    </w:p>
    <w:p>
      <w:r>
        <w:t>In Übereinstimmung mit der Folgerung des SEM ist vorliegend davon auszugehen, dass der Beschwerdeführer in Marokko nicht, wie von ihm behauptet, verurteilt wurde. Seine diesbezüglichen Aussagen sowie im Übrigen auch weitere seiner Angaben erscheinen ungereimt, vage und in sich nicht stimmig (Akte SEM A44/22 S. 11 ff.).</w:t>
      </w:r>
    </w:p>
    <w:p>
      <w:r>
        <w:rPr>
          <w:b/>
        </w:rPr>
        <w:t>E. 7.2.1</w:t>
      </w:r>
    </w:p>
    <w:p>
      <w:r>
        <w:t>Seinen Angaben zufolge postete der Beschwerdeführer das Video, in welchem er sich regimekritisch und zu seiner Bisexualität und dem Atheismus äusserte, Ende 2016 respektive im November 2016. Im August 2017 will er sein Heimatland verlassen haben. Seine Angaben, ob und in welchem Umfang er während dieser Zeit in den behördlichen Fokus geraten sei, sind vage und blieben auch auf mehrfache Nachfrage hin unsubstanziiert (vgl. Akten SEM A44/22 S. 11 ff). Zudem lässt die Tatsache, dass der Beschwerdeführer im August 2017 ein Visum erhielt, mit dem er von Marokko nach Frankreich gelangen konnte und welches seinen Angaben zufolge zu Studienzwecken ausgestellt worden war (vgl. Akten SEM 9/7 S. 5, 12/2 S. 1, A44/22 S. 7), darauf schliessen, dass er keine behördlichen Probleme hatte und das Visum der eigentliche Grund für seine Ausreise gewesen sein dürfte. Bezeichnenderweise hat der Beschwerdeführer während seines Aufenthalts in Frankreich und der Gültigkeit seines Visums kein Asylgesuch gestellt.</w:t>
      </w:r>
    </w:p>
    <w:p>
      <w:r>
        <w:rPr>
          <w:b/>
        </w:rPr>
        <w:t>E. 7.2.2</w:t>
      </w:r>
    </w:p>
    <w:p>
      <w:r>
        <w:t>Als wesentlich erachtet das Gericht den Umstand, dass der Beschwerdeführer bis dato, entgegen seiner Ankündigung in der Anhörung, das angeblich von ihm erstellte und auf seinem Facebook-Account hochgeladene Video bisher nicht eingereicht hat. Er macht in diesem Zusammenhang zwar geltend, er habe seinen Account später gelöscht, führte aber auch aus, das Video sei von bis zu 50 000 Personen abgerufen worden und er respektive Bekannte hätten es abgespeichert und er könne dieses erhältlich machen (Akte SEM A44/22 S. 13 f.)</w:t>
      </w:r>
    </w:p>
    <w:p>
      <w:r>
        <w:rPr>
          <w:b/>
        </w:rPr>
        <w:t>E. 7.2.3</w:t>
      </w:r>
    </w:p>
    <w:p>
      <w:r>
        <w:t>Ebenso hat der Beschwerdeführer bisher auch keine Belege für das angeblich gegen ihn geführte strafrechtliche Verfahren respektive seine Verurteilung eingereicht, obwohl er im Heimatstaat einen Anwalt mit diesem Fall betraut haben will, der in seinem Verfahren Berufung eingelegt habe (Akten SEM A44/22 F4 ff.). Ungeachtet dessen konnte der Beschwerdeführer auch nicht ausführen, welche konkreten Straftaten ihm zur Last gelegt worden sein sollen (vgl. Akten SEM A44/22 S. 3). Plausible Gründe dafür, weshalb es ihm bis zum jetzigen Zeitpunkt und damit über zweieinhalb Jahre lang, nicht gelungen sein soll, das ausschlaggebende Video und das gegen ihn ergangene Urteil oder andere strafrechtliche Unterlagen einzureichen, sind nicht dargetan (vgl. Akte SEM 44/22 S. 2 f. und S. 17). Auch erscheint die Erklärung in der Beschwerde, die Mutter sei nicht mehr zur Beschaffung des Urteils oder einer Vollmachtserteilung an den marokkanischen Anwalt bereit, da der Beschwerdeführer im Ausland um Asyl nachgesucht habe (vgl. Beschwerde S. 5 u. S. 7) nicht nachvollziehbar und ist im Gesamtkontext als reine Schutzbehauptung zu erachten. Gleich verhält es sich mit dem weiteren Einwand (vgl. Beschwerde S. 7), der Beschwerdeführer habe bereits dem SEM gegenüber erwähnt, sämtliche Dokumente, darunter auch polizeiliche Vorladungen, in Frankreich verloren zu haben. Denn jene Aussagen bezogen sich einzig auf Fragen des SEM nach seinen Identitätspapieren (vgl. Akten SEM A9/7 S. 4 f., A12/2 S. 1 u. A44/22 S. 9).</w:t>
      </w:r>
    </w:p>
    <w:p>
      <w:r>
        <w:rPr>
          <w:b/>
        </w:rPr>
        <w:t>E. 7.2.4</w:t>
      </w:r>
    </w:p>
    <w:p>
      <w:r>
        <w:t>Zusammenfassend lässt sich feststellen, dass es dem Beschwerdeführer nicht gelingt, glaubhaft zu machen, dass er Ende 2016 in Marokko ein Video auf Facebook gepostet hat und deshalb Anfang 2018 in erster Instanz strafrechtlich verurteilt worden sei.</w:t>
      </w:r>
    </w:p>
    <w:p>
      <w:r>
        <w:rPr>
          <w:b/>
        </w:rPr>
        <w:t>E. 7.3</w:t>
      </w:r>
    </w:p>
    <w:p>
      <w:r>
        <w:t>Sollte der Beschwerdeführer aufgrund seiner Bisexualität in Marokko in der Vergangenheit tatsächlich Beschimpfungen, Anfeindungen und Ohrfeigen ausgesetzt gewesen sein, was angesichts seiner vagen Aussagen hierzu ebenfalls zu bezweifeln ist, bleibt festzuhalten, dass - wie vom SEM zutreffend gefolgert - diese Ereignisse nicht die von Art. 3 Abs. 2 AsylG geforderte Intensität erreichen. Ein unerträglicher psychischer Druck, welchem er nur durch Verlassen seines Heimatstaates hätte entkommen können, ist daher zu verneinen. Schliesslich ist darauf hinzuweisen, dass ein Risiko allein wegen homosexuellen Neigungen in Marokko verhaftet zu werden, vorliegend nicht überwiegend wahrscheinlich erscheint. Die vom Beschwerdeführer geschilderten Vorfälle und auch der soziale Druck, welchem homosexuelle Personen in Marokko unter Umständen ausgesetzt sind, vermögen sodann nicht die von Art. 3 Abs. 2 AsylG geforderte Intensität zu erreichen (vgl. auch Urteil des BVGer D-3969/2018 vom 26. August 2019 E. 5.2).</w:t>
      </w:r>
    </w:p>
    <w:p>
      <w:r>
        <w:rPr>
          <w:b/>
        </w:rPr>
        <w:t>E. 7.4</w:t>
      </w:r>
    </w:p>
    <w:p>
      <w:r>
        <w:t>Was schliesslich die vom Beschwerdeführer dargelegte Messerattacke anbelangt, ist in Übereinstimmung mit der Vorinstanz auch in diesem Punkt festzustellen, dass der Beschwerdeführer diese nicht substanziieren konnte. Einen solchen Angriff auf seine Person hätte er den polizeilichen Behörden jedoch melden und diese um Schutz ersuchen können, zumal die marokkanischen Behörden grundsätzlich schutzfähig und schutzwillig sind, weshalb ihm ungeachtet der Glaubhaftmachung die Asylrelevanz abzusprechen ist.</w:t>
      </w:r>
    </w:p>
    <w:p>
      <w:r>
        <w:rPr>
          <w:b/>
        </w:rPr>
        <w:t>E. 7.5</w:t>
      </w:r>
    </w:p>
    <w:p>
      <w:r>
        <w:t>Die Vorinstanz hat mithin zu Recht die Flüchtlingseigenschaft des Beschwerdeführers abgelehnt und sein Asylgesuch abgewiesen.</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Bundesamt das Anwesenheitsverhältnis nach den gesetzlichen Bestimmungen über die vorläufige Aufnahme von Ausländern (Art. 44 Abs. 2 AsylG; Art. 83 Abs. 1 AIG [SR 142.20]). Bezüglich der Geltendmachung von Wegweisungshindernissen gilt gemäss Praxis der gleiche Beweisstandard wie bei der Flüchtlingseigenschaft, das heisst, sie sind zu beweisen, wenn der strikte Beweis möglich ist, und andernfalls wenigstens glaubhaft zu machen.</w:t>
      </w:r>
    </w:p>
    <w:p>
      <w:r>
        <w:rPr>
          <w:b/>
        </w:rPr>
        <w:t>E. 9.2.1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9.2.2</w:t>
      </w:r>
    </w:p>
    <w:p>
      <w:r>
        <w:t>Da es dem Beschwerdeführer nicht gelungen ist, eine asylrechtlich erhebliche Gefährdung nachzuweisen oder glaubhaft zu machen, kann der in Art. 5 AsylG verankerte Grundsatz der Nichtrückschiebung im vorliegenden Verfahren - wie vom SEM zu Recht erwogen - keine Anwendung finden. Eine Rückkehr des Beschwerdeführers nach Marokko ist demnach unter dem Aspekt von Art. 5 AsylG rechtmässig.</w:t>
      </w:r>
    </w:p>
    <w:p>
      <w:r>
        <w:rPr>
          <w:b/>
        </w:rPr>
        <w:t>E. 9.2.3</w:t>
      </w:r>
    </w:p>
    <w:p>
      <w:r>
        <w:t>Sodann ergeben sich weder aus den Aussagen des Beschwerdeführers noch aus den Akten Anhaltspunkte dafür, dass er für den Fall einer Rückkehr nach Marokko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Solches ist unter Hinweis auf die vorstehenden Erwägungen zum Asylpunkt auszuschliessen. Auch die allgemeine Menschenrechtssituation in Marokko lässt den Wegweisungsvollzug zum heutigen Zeitpunkt nicht als unzulässig erscheinen.</w:t>
      </w:r>
    </w:p>
    <w:p>
      <w:r>
        <w:rPr>
          <w:b/>
        </w:rPr>
        <w:t>E. 9.2.4</w:t>
      </w:r>
    </w:p>
    <w:p>
      <w:r>
        <w:t>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AIG - die vorläufige Aufnahme zu gewähren.</w:t>
      </w:r>
    </w:p>
    <w:p>
      <w:r>
        <w:rPr>
          <w:b/>
        </w:rPr>
        <w:t>E. 9.3.2</w:t>
      </w:r>
    </w:p>
    <w:p>
      <w:r>
        <w:t>In Marokko herrscht kein Krieg, Bürgerkrieg oder eine Situation allgemeiner Gewalt, aufgrund derer die Zivilbevölkerung als konkret gefährdet bezeichnet werden müsste. Eine Rückkehr nach Marokko ist unter diesen Aspekten als zumutbar zu bezeichnen.</w:t>
      </w:r>
    </w:p>
    <w:p>
      <w:r>
        <w:rPr>
          <w:b/>
        </w:rPr>
        <w:t>E. 9.3.3</w:t>
      </w:r>
    </w:p>
    <w:p>
      <w:r>
        <w:t>In Übereinstimmung mit den Ausführungen der Vorinstanz sind auch keine individuellen Gründe ersichtlich, die den Wegweisungsvollzug des Beschwerdeführers nach Marokko als unzumutbar erscheinen lassen würden. Es kann diesbezüglich auf die vorinstanzlichen Erwägungen verwiesen werden. Dabei ist hervorzuheben, dass der Beschwerdeführer in Marokko über ein tragfähiges Beziehungsnetz verfügt. Er hat zudem eine sehr gute Ausbildung genossen und kann auf reichlich Berufserfahrung, wie etwa jene als (...) in der (...)-Branche, zurückgreifen (vgl. Akten SEM (...)9/7 S. 4, 30/3 S. 1 ff., A44/22 S. 4 ff. u. S. 16 ff.). Einer Rückkehr stehen zudem weder sein (...)leiden noch allfällige (...) Probleme oder ein weiterhin vorhandener Alkohol- und Drogenkonsum entgegen. Denn einerseits lässt sich (...) ohne Weiteres auch in Marokko behandeln. Eine Behandlung infolge von Alkohol-, Drogen- respektive (...) Probleme, welche gemäss dem Beschwerdeführer derzeit nicht mehr bestehen (vgl. Beschwerde S. 8) - erhielt er bereits einmal in seinem Heimatland (vgl. Akten SEM A30/3 S. 3, A44/22 S. 3 u. S. 7). In Marokko existieren etliche auf (...)behandlung spezialisierte Zentren (vgl. Urteil des BVGer D- 3969/2018 vom 26. August 2019 E. 7.5.1). Deren Hilfe könnte der Beschwerdeführer im Bedarfsfall - und falls nötig mittels finanzieller Unterstützung seiner Familie und Verwandten - in Anspruch nehmen.</w:t>
      </w:r>
    </w:p>
    <w:p>
      <w:r>
        <w:rPr>
          <w:b/>
        </w:rPr>
        <w:t>E. 9.3.4</w:t>
      </w:r>
    </w:p>
    <w:p>
      <w:r>
        <w:t>Nach dem Gesagten erweist sich der Vollzug der Wegweisung als zumutbar.</w:t>
      </w:r>
    </w:p>
    <w:p>
      <w:r>
        <w:rPr>
          <w:b/>
        </w:rPr>
        <w:t>E. 9.4</w:t>
      </w:r>
    </w:p>
    <w:p>
      <w:r>
        <w:t>Schliesslich obliegt es dem Beschwerdeführer, sich bei der zuständigen Vertretung des Heimatstaates die für eine Rückkehr notwendigen Reisedokumente zu beschaffen (vgl. Art. 8 Abs. 4 AsylG und dazu auch BVGE 2008/34 E. 12), weshalb der Vollzug der Wegweisung als möglich zu bezeichnen ist (Art. 83 Abs. 2 AIG). Die derzeitige sogenanntee Corona-Pandemie steht diesem ebenfalls nicht entgegen (vgl. dazu statt vieler Urteil des Bundesverwaltungsgerichts D-1660/2020 vom 3. Juni 2020 E. 10).</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Die mit superprovisorischer Verfügung vom 25. Mai 2020 erfolgte Aussetzung des Vollzugs der Wegweisung ist bei dieser Sachlage aufzuheben.</w:t>
      </w:r>
    </w:p>
    <w:p>
      <w:r>
        <w:rPr>
          <w:b/>
        </w:rPr>
        <w:t>E. 12.1</w:t>
      </w:r>
    </w:p>
    <w:p>
      <w:r>
        <w:t>Das mit der Beschwerde gestellte Gesuch um Verzicht auf die Erhebung eines Kostenvorschusses wird mit dem vorliegenden Entscheid gegenstandslos.</w:t>
      </w:r>
    </w:p>
    <w:p>
      <w:r>
        <w:rPr>
          <w:b/>
        </w:rPr>
        <w:t>E. 12.2</w:t>
      </w:r>
    </w:p>
    <w:p>
      <w:r>
        <w:t>Das Gesuch um unentgeltliche Prozessführung ist aufgrund der Aussichtslosigkeit der Beschwerde abzuweisen (Art. 65 Abs. 1 VwVG). Die Verfahrenskosten sind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