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E-2639/2012 vom 19. Dezember 2013</w:t>
      </w:r>
    </w:p>
    <w:p>
      <w:r>
        <w:t>Bundesverwaltungsgericht, 2013-12-19, FR</w:t>
      </w:r>
    </w:p>
    <w:p>
      <w:r>
        <w:rPr>
          <w:b/>
        </w:rPr>
        <w:t xml:space="preserve">Quelle: </w:t>
      </w:r>
      <w:r>
        <w:t>https://mcp.opencaselaw.ch/entscheid/bvger_E-2639_2012</w:t>
      </w:r>
    </w:p>
    <w:p>
      <w:r>
        <w:t>FR: TAF E-2639/2012 du 19 décembre 2013</w:t>
      </w:r>
    </w:p>
    <w:p>
      <w:r>
        <w:t>IT: TAF E-2639/2012 del 19 dicembre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L'intéressé a qualité pour recourir (art. 48 al. 1 PA). Présenté dans la forme (art. 52 al. 1 PA) et le délai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procéder à la fixation de délais de départ des requérants d'asile déboutés sri-lankais, d'ethnie tamoule, et de supprimer les délais de départ déjà ordonnés. De facto, il procède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Elle considère donc elle-même que l'état de fait, tel que retenu dans sa décision du 12 avril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ATAF 2011/24 consid. 8).</w:t>
      </w:r>
    </w:p>
    <w:p>
      <w:r>
        <w:rPr>
          <w:b/>
        </w:rPr>
        <w:t>E. 3.2</w:t>
      </w:r>
    </w:p>
    <w:p>
      <w:r>
        <w:t>Le Tribunal est compétent pour revoir les faits avec plein pouvoir de cognition (art. 106 al. 1 let. b LAsi). Il se base généralement sur la situation régnant au moment où il statue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serait en réalité privée de l'instance de recours. Le Tribunal doit donc, pour ces motifs, se limiter à valider ou compléter l'état de fait pertinent, tel qu'il a été retenu par l'ODM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l'ODM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(art. 111 let. e LAsi).</w:t>
      </w:r>
    </w:p>
    <w:p>
      <w:r>
        <w:rPr>
          <w:b/>
        </w:rPr>
        <w:t>E. 4.2</w:t>
      </w:r>
    </w:p>
    <w:p>
      <w:r>
        <w:t>Vu l'issue de la cause, il n'est pas perçu de frais de procédure (art. 63 al. 1 PA). L'avance de frais de 600 francs, versée le 20 juin 2012, est restituée au recourant.</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En l'absence d'une note d'honoraire et en application des règles de calcul prévues dans la loi, au vu des circonstances particulières et en prenant en considération les frais et le temps nécessaires à la défense de la partie, les dépens sont arrêtés au montant de 2'000 francs, que l'ODM est invité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