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E-2637/2022 vom 26. September 2022</w:t>
      </w:r>
    </w:p>
    <w:p>
      <w:r>
        <w:t>Bundesverwaltungsgericht, 2022-09-26, FR</w:t>
      </w:r>
    </w:p>
    <w:p>
      <w:r>
        <w:rPr>
          <w:b/>
        </w:rPr>
        <w:t xml:space="preserve">Quelle: </w:t>
      </w:r>
      <w:r>
        <w:t>https://mcp.opencaselaw.ch/entscheid/bvger_E-2637_2022</w:t>
      </w:r>
    </w:p>
    <w:p>
      <w:r>
        <w:t>FR: TAF E-2637/2022 du 26 septembre 2022</w:t>
      </w:r>
    </w:p>
    <w:p>
      <w:r>
        <w:t>IT: TAF E-2637/2022 del 26 settembre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(E-2715/2022) est instruite distinctement de celle en matière d'asile (E-2637/2022). En l'espèce, il convient toutefois de rendre un seul jugement concernant ces deux procédures, compte tenu de l'état de fait commun à celles-ci et de l'issue de la cause.</w:t>
      </w:r>
    </w:p>
    <w:p>
      <w:r>
        <w:rPr>
          <w:b/>
        </w:rPr>
        <w:t>E. 1.4</w:t>
      </w:r>
    </w:p>
    <w:p>
      <w:r>
        <w:t>Le recourant a qualité pour recourir (cf. art. 48 al. 1 PA) ; présenté dans la forme (cf. art. 52 al. 1 PA) et les délais (cf. art. 108 al. 3 LAsi [en matière d'asile] et 50 al. 1 PA [en matière de rectification des données personnelles contenues dans SYMIC]) prescrits par la loi, le recours est recevable.</w:t>
      </w:r>
    </w:p>
    <w:p>
      <w:r>
        <w:rPr>
          <w:b/>
        </w:rPr>
        <w:t>E. 2.1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w:t>
      </w:r>
    </w:p>
    <w:p>
      <w:r>
        <w:rPr>
          <w:b/>
        </w:rPr>
        <w:t>E. 4.1</w:t>
      </w:r>
    </w:p>
    <w:p>
      <w:r>
        <w:t>En l'espèce, le recourant fait grief au SEM d'avoir instruit de manière incomplète la question de sa minorité et d'avoir mal apprécié les indices parlant en faveur de celle-ci.</w:t>
      </w:r>
    </w:p>
    <w:p>
      <w:r>
        <w:rPr>
          <w:b/>
        </w:rPr>
        <w:t>E. 4.2</w:t>
      </w:r>
    </w:p>
    <w:p>
      <w:r>
        <w:t>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TribunalD-858/2019 du 26 février 2019 et E-1171/2017 du 17 juillet 2017 consid. 5.1 ainsi que jurisp. cit.).</w:t>
      </w:r>
    </w:p>
    <w:p>
      <w:r>
        <w:rPr>
          <w:b/>
        </w:rPr>
        <w:t>E. 4.3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art. 17 al. 3bis en relation avec l'art. 26 al. 2 LAsi ; cf. également arrêts du TAF D-858/2019 précité et E-7324/2018 du 15 janvier 2019).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S'agissant plus spécifiquement de l'analyse radiologique des os de la main, l'ancienne Commission suisse de recours en matière d'asile (CRA), appelée à se prononcer sur des cas de dissimulation d'identité ayant conduit à des décisions de non-entrée en matière sur une demande d'asile, a jugé que le seul résultat de l'examen en question suffit comme preuve d'une tromperie sur l'identité, lorsqu'il conclut à une différence de plus de trois ans entre l'âge déclaré et l'âge osseux (cf. JICRA 2001 no 23 consid. 4c, toujours d'actualité).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4.4</w:t>
      </w:r>
    </w:p>
    <w:p>
      <w:r>
        <w:t>En l'espèce, lors du dépôt de sa demande d'asile, le 18 janvier 2022, et de son audition du 24 février suivant, le recourant a déclaré être né le (...) et, partant, être mineur. Il n'a pas déposé de papier d'identité (sur cette notion, cf. art. 1a let. c de l'ordonnance 1 du 11 août 1999 sur l'asile relative à la procédure [OA 1, RS 142.311]) susceptible de démontrer sa minorité. Il a expliqué avoir perdu sa « tazkera » (carte d'identité afghane) au cours de son parcours migratoire et ne disposer que du « Emergency Travel Document » précité. Le Tribunal fait sienne l'appréciation du SEM selon laquelle ce document est dépourvu de valeur probante, dès lors qu'il a probablement été établi sur la base des déclarations de l'intéressé, difficilement vérifiables par le Consulat au vu de la situation en Afghanistan, ou sur la base d'une « tazkera », document lui-même généralement dépourvu de force probante selon la jurisprudence du Tribunal (cf. arrêt du Tribunal E-7093/2015 du 30 juin 2017 consid. 5.1 et E-3301/2012 du 3 août 2012 consid. 4.2.1). Il sied aussi de relever que les deux versions de la date de naissance indiquées par le « Emergency Travel Document », soit le (...) selon le calendrier grégorien et le (...) selon le calendrier « Shamsi » (correspondant au [...] selon le calendrier grégorien) sont discordantes. On ne peut néanmoins pas en tirer de conclusions définitives sur l'authenticité de ce document ou l'âge de l'intéressé, une erreur des autorités n'étant pas exclue. Le recourant a encore indiqué ne pas être en mesure de se procurer un (autre) document officiel attestant sa date de naissance (cf. procès-verbal de l'audition du 24 février 2022, p. 7). Cela étant, il n'a en définitive produit aucun papier d'identité ou document de voyage propre à établir sa minorité. Il convient dès lors de se livrer à une appréciation globale des indices plaidant en faveur ou en défaveur de celle-ci.</w:t>
      </w:r>
    </w:p>
    <w:p>
      <w:r>
        <w:rPr>
          <w:b/>
        </w:rPr>
        <w:t>E. 4.5</w:t>
      </w:r>
    </w:p>
    <w:p>
      <w:r>
        <w:t>L'autorité intimée relève que les déclarations de l'intéressé s'agissant de son âge sont contredites par celles de son frère (B._______) dans le cadre de sa procédure d'asile en Suisse (N [...]). En effet, lors de sa première audition par le SEM, le 13 juillet 2012, le frère du recourant a déclaré que celui-ci était âgé de (...) ans. Lors de son audition sur les motifs d'asile du 4 août 2014, il a expliqué que l'intéressé devait avoir environ (...) ans. Selon ces déclarations concordantes, le recourant serait ainsi né en (...), et non pas en (...) comme il l'allègue. L'argument de l'intéressé selon lequel son frère aurait pu le confondre avec son autre frère en indiquant leur âge respectif ne convainc guère. Il s'agit ainsi, comme l'a relevé le SEM, d'un indice en défaveur de la vraisemblance de la minorité du recourant, même si les allégations de son frère sont vraiment imprécises.</w:t>
      </w:r>
    </w:p>
    <w:p>
      <w:r>
        <w:rPr>
          <w:b/>
        </w:rPr>
        <w:t>E. 4.6</w:t>
      </w:r>
    </w:p>
    <w:p>
      <w:r>
        <w:t>Cela dit, le SEM retient que l'intéressé a tenu des propos inconstants sur son âge. Au cours de son audition du 24 février 2022, le recourant a en effet indiqué être âgé de (...) ans, alors que selon sa date de naissance alléguée (...), il était déjà âgé de (...) ans. Interrogé sur ce point, il a expliqué ne pas savoir calculer (cf. audition du 24 février 2022, p. 9). L'incohérence relevée par le SEM n'est aucunement décisive. Il faut en effet tenir compte du fait que le recourant n'avait (...) ans (selon sa date de naissance alléguée) que depuis (...) mois au moment de son audition. Les difficultés de calcul alléguées - qui ne peuvent être exclues - et celles inhérentes à la conversion des dates du calendrier « Shamsi » au calendrier grégorien peuvent en outre aisément avoir contribué à cette légère discordance.</w:t>
      </w:r>
    </w:p>
    <w:p>
      <w:r>
        <w:rPr>
          <w:b/>
        </w:rPr>
        <w:t>E. 4.7</w:t>
      </w:r>
    </w:p>
    <w:p>
      <w:r>
        <w:t>L'autorité intimée reproche également au recourant des déclarations non concordantes s'agissant de son âge au début de sa scolarité. Le Tribunal ne peut que constater que les propos de l'intéressé sur ce point sont prima facie cohérents. En effet, il a d'une part déclaré s'être inscrit à l'école à l'âge de sept ans (cf. procès-verbal de l'audition du 24 février 2022, p. 5), et d'autre part avoir étudié jusqu'à la « 6ème classe », arrêtant l'école en (...) ou (...) (cf. ibidem, p. 4), ce qui indique qu'il aurait commencé l'école entre (...) et (...), soit, compte tenu de sa date de naissance alléguée, à l'âge approximatif de sept ans.</w:t>
      </w:r>
    </w:p>
    <w:p>
      <w:r>
        <w:rPr>
          <w:b/>
        </w:rPr>
        <w:t>E. 4.8</w:t>
      </w:r>
    </w:p>
    <w:p>
      <w:r>
        <w:t>Le SEM considère en outre que les propos du recourant ont fluctué s'agissant de la manière dont il aurait appris sa date de naissance. Le Tribunal ne saurait a priori suivre cette appréciation. Les déclarations de l'intéressé sur ce point, prises dans leur ensemble (cf. procès-verbal d'audition du 24 février 2022, point 1.06) suggèrent en effet que sa mère lui aurait d'abord indiqué approximativement sa date de naissance, et qu'il n'aurait connu celle-ci précisément que suite à l'établissement de sa « tazkera ». Il n'en résulte, de prime abord, aucune contradiction.</w:t>
      </w:r>
    </w:p>
    <w:p>
      <w:r>
        <w:rPr>
          <w:b/>
        </w:rPr>
        <w:t>E. 4.9</w:t>
      </w:r>
    </w:p>
    <w:p>
      <w:r>
        <w:t>Sur le vu de ce qui précède, bon nombre des arguments retenus par le SEM en défaveur de la vraisemblance de la minorité de l'intéressé ne peuvent d'emblée être confirmés. Même à les prendre en compte, l'écart entre l'âge allégué par le recourant et celui que le SEM semble pouvoir retenir serait très faible. Dans ces conditions, l'autorité inférieure aurait dû instruire plus avant cette question, notamment en interrogeant davantage le recourant sur ses documents scolaires, qu'il aurait pu et dû être en mesure de produire. Il conviendra ainsi de procéder à une nouvelle audition de l'intéressé. Si nécessaire, il incombera également au SEM de diligenter une expertise médico-légale en vue de déterminer l'âge du recourant.</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pour abus dans l'exercice du pouvoir d'appréciation et constatation incomplète des faits pertinents (cf. art. 106 al. 1 let. a et b LAsi [en matière d'asile] et art. 49 let. a et b [en matière de rectification des données personnelles contenues dans SYMIC]) et de renvoyer la cause à l'autorité intimée pour complément d'instruction dans le sens des considérants (cf. supra, consid. 4.9) et nouvelle décision sur la question de la minorité de l'intéressé et, par corollaire, sur celle de l'éventuelle modification de sa date de naissance dans SYMIC (cf. art. 61 al. 1 PA). Il convient en l'état d'ordonner la réinscription dans SYMIC de la date de naissance de l'intéressé telle qu'elle y figurait avant la décision querellée, soit le 7 janvier 2005, en conservant la mention de son caractère litigieux.</w:t>
      </w:r>
    </w:p>
    <w:p>
      <w:r>
        <w:rPr>
          <w:b/>
        </w:rPr>
        <w:t>E. 6</w:t>
      </w:r>
    </w:p>
    <w:p>
      <w:r>
        <w:t>Sur le vu de ce qui précède, le recours doit être est admis.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7.2</w:t>
      </w:r>
    </w:p>
    <w:p>
      <w:r>
        <w:t>Partant, il n'y a pas lieu en l'espèce de percevoir de frais de procédure (cf. art. 63 al. 1 et 2 PA). Le recourant en a en outre été dispensé par la décision incidente du 23 juin 2022 précitée.</w:t>
      </w:r>
    </w:p>
    <w:p>
      <w:r>
        <w:rPr>
          <w:b/>
        </w:rPr>
        <w:t>E. 7.3</w:t>
      </w:r>
    </w:p>
    <w:p>
      <w:r>
        <w:t>Pour le reste, il n'y a pas lieu d'allouer de dépens au recourant (cf.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laquelle est restée dans réponse. G. Par courrier du 25 mars 2022, le requérant a demandé au SEM de rendre une décision susceptible de recours concernant la modification de ses données personnelles dans SYMIC. Par courriel du 28 mars 2022, le SEM lui a répondu qu’un point du dispositif de la décision finale porterait expressément sur ce point, conformément à la jurisprudence du Tribunal administratif fédéral (ci-après : le Tribunal ; cf. arrêt du Tribunal D-3996/2021 consid. 7 ss). H. A l’appui de sa demande d’asile, le requérant a produit un document original « Emergency Travel Document » émis par le Consulat général d’Afghanistan en Turquie le 2 novembre 2021, indiquant notamment comme date de naissance le (…). I. Par décision du 8 juin 2022 (ci-après : la décision querellée), notifiée le lendemain, le SEM, se fondant sur l’art. 31a al. 1 let. b LAsi (RS 142.31), n’est pas entré en matière sur la demande d’asile, a prononcé le renvoi (recte : transfert) de l'intéressé vers l’Italie et a ordonné l’exécution de cette mesure, constatant l’absence d’effet suspensif d’un éventuel recours. L’autorité intimée a en outre refusé de saisir les données personnelles indiquées par l’intéressé et constaté que la date de naissance de celui-ci (inscrite dans SYMIC) était désormais le (…). Le SEM a notamment considéré que l’intéressé n’avait déposé au dossier aucun document d’identité original probant en matière d’établissement de l’identité, le « Emergency Travel Document » précité n’ayant selon lui pas de valeur probante. Le SEM a en outre considéré que la minorité du requérant ne saurait être admise sur la base de ses déclarations. Celles-ci auraient varié concernant son âge et la manière dont il aurait eu</w:t>
      </w:r>
    </w:p>
    <w:p>
      <w:r>
        <w:t>E-2637/2022 et E-2715/2022</w:t>
      </w:r>
    </w:p>
    <w:p>
      <w:r>
        <w:t>Page 4 connaissance de sa date de naissance. Ses propos concernant le début de sa scolarité seraient également incohérents. Ses déclarations concernant son âge seraient encore contredites par celles de son frère aîné. Il ne serait dès lors pas nécessaire de procéder à l’expertise osseuse demandée. J. Par acte daté du 16 juin 2022, expédié le même jour (date du sceau postal), l’intéressé a interjeté recours contre la décision querellée, concluant principalement à la modification de sa date de naissance dans SYMIC, celle-ci devant être fixée au (…), à la reconnaissance de sa minorité et à ce qu’il soit entré en matière sur sa demande d’asile, subsidiairement au renvoi de la cause au SEM pour nouvelle décision. Le recourant a en outre requis l’effet suspensif, la dispense d’avance des frais de procédure et l’assistance judiciaire partielle. K. Le 17 juin 2022, le juge instructeur a suspendu l'exécution du transfert par la voie des mesures superprovisionnelles. L. Par décision incidente du 23 juin 2022, le juge instructeur a admis les demandes d’effet suspensif et d’assistance judiciaire partielle précitées. M. Invité à se prononcer sur le recours, le SEM a proposé son rejet dans sa détermination du 5 juillet 2022, considérant qu’il ne contenait aucun élément ou moyen de preuve nouveau susceptible de modifier son point de vue. Le 26 juillet 2022, cette détermination a été transmise au recourant pour information. N. Les autres faits et arguments seront examinés en tant que de besoin dans les considérants en droit.</w:t>
      </w:r>
    </w:p>
    <w:p>
      <w:r>
        <w:t>E-2637/2022 et E-2715/2022</w:t>
      </w:r>
    </w:p>
    <w:p>
      <w:r>
        <w:t>Page 5</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 1.2 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 1.3 La procédure de recours concernant la rectification des données personnelles du recourant contenues dans SYMIC (E-2715/2022) est instruite distinctement de celle en matière d’asile (E-2637/2022). En l’espèce, il convient toutefois de rendre un seul jugement concernant ces deux procédures, compte tenu de l’état de fait commun à celles-ci et de l’issue de la cause. 1.4 Le recourant a qualité pour recourir (cf. art. 48 al. 1 PA) ; présenté dans la forme (cf. art. 52 al. 1 PA) et les délais (cf. art. 108 al. 3 LAsi [en matière d’asile] et 50 al. 1 PA [en matière de rectification des données personnelles contenues dans SYMIC]) prescrits par la loi, le recours est recevable. 2. 2.1 Le registre informatique SYMIC permet, notamment, le traitement uniforme des données relatives à l'identité des étrangers, y compris ceux qui relèvent du domaine de l'asile (cf. art. 3 al. 1 de la loi fédérale du 20 juin</w:t>
      </w:r>
    </w:p>
    <w:p>
      <w:r>
        <w:t>E-2637/2022 et E-2715/2022</w:t>
      </w:r>
    </w:p>
    <w:p>
      <w:r>
        <w:t>Page 6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2.3 L'art. 25 al. 2 LPD dispose par ailleurs que si ni l'exactitude, ni l'inexactitude d'une donnée personnelle ne peut être apportée, l'organe fédéral doit ajouter à la donnée la mention de son caractère litigieux. 3. Saisi d'un recours contre une décision de non-entrée en matière sur une demande d'asile, le Tribunal se limite à examiner le bien-fondé d'une telle décision (cf. ATAF 2017 VI/5 consid. 3.1 et jurisp. cit.).</w:t>
      </w:r>
    </w:p>
    <w:p>
      <w:r>
        <w:t>E-2637/2022 et E-2715/2022</w:t>
      </w:r>
    </w:p>
    <w:p>
      <w:r>
        <w:t>Page 7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 4. 4.1 En l’espèce, le recourant fait grief au SEM d’avoir instruit de manière incomplète la question de sa minorité et d’avoir mal apprécié les indices parlant en faveur de celle-ci. 4.2 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 D-858/2019 du 26 février 2019 et E-1171/2017 du 17 juillet 2017 consid. 5.1 ainsi que jurisp. cit.). 4.3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w:t>
      </w:r>
    </w:p>
    <w:p>
      <w:r>
        <w:t>E-2637/2022 et E-2715/2022</w:t>
      </w:r>
    </w:p>
    <w:p>
      <w:r>
        <w:t>Page 8 l'environnement du requérant dans son pays d'origine, son entourage familial et sa scolarité, voire sur les résultats des éventuelles analyses médicales de détermination de l'âge (cf. art. 17 al. 3bis en relation avec l’art. 26 al. 2 LAsi ; cf. également arrêts du TAF D-858/2019 précité et E-7324/2018 du 15 janvier 2019).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S’agissant plus spécifiquement de l’analyse radiologique des os de la main, l’ancienne Commission suisse de recours en matière d’asile (CRA), appelée à se prononcer sur des cas de dissimulation d’identité ayant conduit à des décisions de non-entrée en matière sur une demande d’asile, a jugé que le seul résultat de l’examen en question suffit comme preuve d'une tromperie sur l'identité, lorsqu'il conclut à une différence de plus de</w:t>
      </w:r>
    </w:p>
    <w:p>
      <w:r>
        <w:t>E-2637/2022 et E-2715/2022</w:t>
      </w:r>
    </w:p>
    <w:p>
      <w:r>
        <w:t>Page 9 trois ans entre l'âge déclaré et l'âge osseux (cf. JICRA 2001 no 23 consid. 4c, toujours d’actualité).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 4.4 En l’espèce, lors du dépôt de sa demande d’asile, le 18 janvier 2022, et de son audition du 24 février suivant, le recourant a déclaré être né le (…) et, partant, être mineur. Il n'a pas déposé de papier d'identité (sur cette notion, cf. art. 1a let. c de l'ordonnance 1 du 11 août 1999 sur l'asile relative à la procédure [OA 1, RS 142.311]) susceptible de démontrer sa minorité. Il a expliqué avoir perdu sa « tazkera » (carte d’identité afghane) au cours de son parcours migratoire et ne disposer que du « Emergency Travel Document » précité. Le Tribunal fait sienne l’appréciation du SEM selon laquelle ce document est dépourvu de valeur probante, dès lors qu’il a probablement été établi sur la base des déclarations de l’intéressé, difficilement vérifiables par le Consulat au vu de la situation en Afghanistan, ou sur la base d’une « tazkera », document lui-même généralement dépourvu de force probante selon la jurisprudence du Tribunal (cf. arrêt du Tribunal E-7093/2015 du 30 juin 2017 consid. 5.1 et E-3301/2012 du 3 août 2012 consid. 4.2.1). Il sied aussi de relever que les deux versions de la date de naissance indiquées par le « Emergency Travel Document », soit le (…) selon le calendrier grégorien et le (…) selon le calendrier « Shamsi » (correspondant au […] selon le calendrier grégorien) sont discordantes. On ne peut néanmoins pas en tirer de conclusions définitives sur l’authenticité de ce document ou l’âge de l’intéressé, une erreur des autorités n’étant pas exclue. Le recourant a encore indiqué ne pas être en mesure de se procurer un (autre) document officiel attestant sa date de naissance (cf. procès-verbal de l’audition du 24 février 2022, p. 7). Cela étant, il n’a en définitive produit aucun papier d'identité ou document de voyage propre à établir sa minorité. Il convient dès lors de se livrer à une appréciation globale des indices plaidant en faveur ou en défaveur de celle-ci. 4.5 L’autorité intimée relève que les déclarations de l’intéressé s’agissant de son âge sont contredites par celles de son frère (B._______) dans le cadre de sa procédure d’asile en Suisse (N […]). En effet, lors de sa première audition par le SEM, le 13 juillet 2012, le frère du recourant a déclaré que celui-ci était âgé de (…) ans. Lors de son audition sur les motifs d’asile du 4 août 2014, il a expliqué que l’intéressé devait avoir environ (…) ans. Selon ces déclarations concordantes, le recourant serait ainsi né en</w:t>
      </w:r>
    </w:p>
    <w:p>
      <w:r>
        <w:t>E-2637/2022 et E-2715/2022</w:t>
      </w:r>
    </w:p>
    <w:p>
      <w:r>
        <w:t>Page 10 (…), et non pas en (…) comme il l’allègue. L’argument de l’intéressé selon lequel son frère aurait pu le confondre avec son autre frère en indiquant leur âge respectif ne convainc guère. Il s'agit ainsi, comme l’a relevé le SEM, d’un indice en défaveur de la vraisemblance de la minorité du recourant, même si les allégations de son frère sont vraiment imprécises. 4.6 Cela dit, le SEM retient que l’intéressé a tenu des propos inconstants sur son âge. Au cours de son audition du 24 février 2022, le recourant a en effet indiqué être âgé de (…) ans, alors que selon sa date de naissance alléguée (…), il était déjà âgé de (…) ans. Interrogé sur ce point, il a expliqué ne pas savoir calculer (cf. audition du 24 février 2022, p. 9). L’incohérence relevée par le SEM n’est aucunement décisive. Il faut en effet tenir compte du fait que le recourant n’avait (…) ans (selon sa date de naissance alléguée) que depuis (…) mois au moment de son audition. Les difficultés de calcul alléguées – qui ne peuvent être exclues – et celles inhérentes à la conversion des dates du calendrier « Shamsi » au calendrier grégorien peuvent en outre aisément avoir contribué à cette légère discordance. 4.7 L’autorité intimée reproche également au recourant des déclarations non concordantes s’agissant de son âge au début de sa scolarité. Le Tribunal ne peut que constater que les propos de l’intéressé sur ce point sont prima facie cohérents. En effet, il a d’une part déclaré s’être inscrit à l’école à l’âge de sept ans (cf. procès-verbal de l’audition du 24 février 2022, p. 5), et d’autre part avoir étudié jusqu’à la « 6ème classe », arrêtant l’école en (…) ou (…) (cf. ibidem, p. 4), ce qui indique qu’il aurait commencé l’école entre (…) et (…), soit, compte tenu de sa date de naissance alléguée, à l’âge approximatif de sept ans. 4.8 Le SEM considère en outre que les propos du recourant ont fluctué s’agissant de la manière dont il aurait appris sa date de naissance. Le Tribunal ne saurait a priori suivre cette appréciation. Les déclarations de l’intéressé sur ce point, prises dans leur ensemble (cf. procès-verbal d’audition du 24 février 2022, point 1.06) suggèrent en effet que sa mère lui aurait d’abord indiqué approximativement sa date de naissance, et qu’il n’aurait connu celle-ci précisément que suite à l’établissement de sa « tazkera ». Il n’en résulte, de prime abord, aucune contradiction. 4.9 Sur le vu de ce qui précède, bon nombre des arguments retenus par le SEM en défaveur de la vraisemblance de la minorité de l’intéressé ne peuvent d’emblée être confirmés. Même à les prendre en compte, l’écart</w:t>
      </w:r>
    </w:p>
    <w:p>
      <w:r>
        <w:t>E-2637/2022 et E-2715/2022</w:t>
      </w:r>
    </w:p>
    <w:p>
      <w:r>
        <w:t>Page 11 entre l’âge allégué par le recourant et celui que le SEM semble pouvoir retenir serait très faible. Dans ces conditions, l’autorité inférieure aurait dû instruire plus avant cette question, notamment en interrogeant davantage le recourant sur ses documents scolaires, qu’il aurait pu et dû être en mesure de produire. Il conviendra ainsi de procéder à une nouvelle audition de l’intéressé. Si nécessaire, il incombera également au SEM de diligenter une expertise médico-légale en vue de déterminer l’âge du recourant. 5.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pour abus dans l’exercice du pouvoir d’appréciation et constatation incomplète des faits pertinents (cf. art. 106 al. 1 let. a et b LAsi [en matière d’asile] et art. 49 let. a et b [en matière de rectification des données personnelles contenues dans SYMIC]) et de renvoyer la cause à l'autorité intimée pour complément d'instruction dans le sens des considérants (cf. supra, consid. 4.9) et nouvelle décision sur la question de la minorité de l’intéressé et, par corollaire, sur celle de l’éventuelle modification de sa date de naissance dans SYMIC (cf. art. 61 al. 1 PA). Il convient en l’état d’ordonner la réinscription dans SYMIC de la date de naissance de l’intéressé telle</w:t>
      </w:r>
    </w:p>
    <w:p>
      <w:r>
        <w:t>E-2637/2022 et E-2715/2022</w:t>
      </w:r>
    </w:p>
    <w:p>
      <w:r>
        <w:t>Page 12 qu’elle y figurait avant la décision querellée, soit le 7 janvier 2005, en conservant la mention de son caractère litigieux. 6. Sur le vu de ce qui précède, le recours doit être est admis. 7. 7.1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7.2 Partant, il n’y a pas lieu en l’espèce de percevoir de frais de procédure (cf. art. 63 al. 1 et 2 PA). Le recourant en a en outre été dispensé par la décision incidente du 23 juin 2022 précitée. 7.3 Pour le reste, il n’y a pas lieu d’allouer de dépens au recourant (cf.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 page suivante)</w:t>
      </w:r>
    </w:p>
    <w:p>
      <w:r>
        <w:t>E-2637/2022 et E-2715/2022</w:t>
      </w:r>
    </w:p>
    <w:p>
      <w:r>
        <w:t>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