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E-2592/2021 vom 9. Juni 2021</w:t>
      </w:r>
    </w:p>
    <w:p>
      <w:r>
        <w:t>Bundesverwaltungsgericht, 2021-06-09, DE</w:t>
      </w:r>
    </w:p>
    <w:p>
      <w:r>
        <w:rPr>
          <w:b/>
        </w:rPr>
        <w:t xml:space="preserve">Quelle: </w:t>
      </w:r>
      <w:r>
        <w:t>https://mcp.opencaselaw.ch/entscheid/bvger_E-2592_2021</w:t>
      </w:r>
    </w:p>
    <w:p>
      <w:r>
        <w:t>FR: TAF E-2592/2021 du 9 juin 2021</w:t>
      </w:r>
    </w:p>
    <w:p>
      <w:r>
        <w:t>IT: TAF E-2592/2021 del 9 giugno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Hinsichtlich des Eventualantrags, die aufschiebende Wirkung der Beschwerde sei zu wiederherzustellen, ist anzumerken, dass der Beschwerde von Gesetzes wegen aufschiebende Wirkung zukommt (Art. 55 Abs. 1 VwVG) und das SEM einer allfälligen Beschwerde diese aufschiebende Wirkung nicht entzogen hat (Art. 55 Abs. 2 VwVG). Mit dem vorliegenden Entscheid in der Hauptsache wird der Antrag ohnehin gegenstandslos.</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Das Bundesverwaltungsgericht hat die Anforderungen an das Glaubhaftmachen der Vorbringen in verschiedenen Entscheiden dargelegt und folgt dabei ständiger Praxis. Darauf kann hier verwiesen werden (vgl. BVGE 2015/3 E. 6.5.1 mit Verweisen).</w:t>
      </w:r>
    </w:p>
    <w:p>
      <w:r>
        <w:rPr>
          <w:b/>
        </w:rPr>
        <w:t>E. 6.1</w:t>
      </w:r>
    </w:p>
    <w:p>
      <w:r>
        <w:t>Das SEM führte in seiner Verfügung im Wesentlichen aus, dass es sich bei der vom Beschwerdeführer geltend gemachten drohenden Gefängnisstrafe von 20 bis 30 Jahren wegen vorsätzlicher Tötung an seinem Cousin im Jahre 2007 offensichtlich um die Massnahme nach einer Straftat handle. Den Ausführungen des Beschwerdeführers seien keine Anhaltspunkte zu entnehmen, dass die von den marokkanischen Behörden angewandten Massnahmen den rechtsstaatlich legitimen Mitteln zur Aufklärung dieser Straftaten nicht standhalten würden. Die geltend gemachten Vorbringen seien mithin nicht als Verfolgung im Sinne von Art. 3 AsylG zu werten.</w:t>
      </w:r>
    </w:p>
    <w:p>
      <w:r>
        <w:rPr>
          <w:b/>
        </w:rPr>
        <w:t>E. 6.2</w:t>
      </w:r>
    </w:p>
    <w:p>
      <w:r>
        <w:t>Dem entgegnete der Beschwerdeführer auf Beschwerdeebene, dass er nach dem Tod seines Cousins angezeigt und ein Gerichtsverfahren wegen vorsätzlicher Tötung gegen eröffnet worden sei, obschon sein Bruder den Cousin verletzt habe, um seine Mutter zu schützen. Er habe seinen Bruder damals nicht verraten wollen. Weil mittlerweile seine Eltern und sein Bruder gestorben seien, habe er keine Möglichkeit, seine Unschuld vor Gericht zu beweisen. Ausserdem fürchte er sich vor der Familie seines Cousins. Eine Rückkehr nach Marokko sei im Übrigen auch wegen seiner Konversion zum Christentum und der Diskriminierung von Christen in seinem Heimatstaat nicht möglich.</w:t>
      </w:r>
    </w:p>
    <w:p>
      <w:r>
        <w:rPr>
          <w:b/>
        </w:rPr>
        <w:t>E. 7.1</w:t>
      </w:r>
    </w:p>
    <w:p>
      <w:r>
        <w:t>Dem Beschwerdeführer ist es nach Durchsicht der Akten nicht gelungen, eine asylrelevante Verfolgung glaubhaft zu machen. Diesbezüglich ist zur Vermeidung von Wiederholungen vorab auf die zutreffende Argumentation der Vorinstanz zu verweisen (Verfügung S. 4 f.).</w:t>
      </w:r>
    </w:p>
    <w:p>
      <w:r>
        <w:rPr>
          <w:b/>
        </w:rPr>
        <w:t>E. 7.2</w:t>
      </w:r>
    </w:p>
    <w:p>
      <w:r>
        <w:t>Zunächst ist mit der Vorinstanz festzuhalten, dass es sich bei der Tötung seines Cousins um ein gemeinrechtliches Delikt handelt, dessen strafrechtliche Verfolgung durch die marokkanischen Behörden legitim ist. Den Ausführungen des Beschwerdeführers sind auch auf Beschwerdeebene keinerlei Hinweise darauf zu entnehmen, dass die von den marokkanischen Behörden angewandten Massnahmen den rechtsstaatlich legitimen Mitteln zur Aufklärung einer Straftat nicht standhalten würden. Im Übrigen vermochte der Beschwerdeführer keinerlei Dokumente, wie beispielsweise eine Anklageschrift, einzureichen, die das angeblich laufende Strafverfahren gegen ihn belegen würden. Ausserdem konnte der Beschwerdeführer eigenen Angaben zufolge in den Jahren 2015 und 2017 problemlos legal nach Marokko zurückkehren und wieder in die Schweiz reisen.</w:t>
      </w:r>
    </w:p>
    <w:p>
      <w:r>
        <w:rPr>
          <w:b/>
        </w:rPr>
        <w:t>E. 7.3</w:t>
      </w:r>
    </w:p>
    <w:p>
      <w:r>
        <w:t>Soweit der Beschwerdeführer auf Beschwerdeebene und im Rahmen der Stellungnahme zum Entscheidentwurf vom 4. Mai 2021 (SEM-Vorhaben [...]-22/1) vorbringt, auch von der Familie des Cousins Repressalien zu befürchten, ist dieses Vorbringen als nachgeschoben und unglaubhaft zu erachten. Es handelt sich dabei um eine blosse Befürchtung seitens des Beschwerdeführers, die, 14 Jahre nach dem Tod des Cousins, jeglicher Grundlage entbehrt. Ausserdem ist festzuhalten, dass sich der Beschwerdeführer in dieser Hinsicht an die grundsätzlich schutzfähigen und schutzwilligen marokkanischen Behörden wenden könnte.</w:t>
      </w:r>
    </w:p>
    <w:p>
      <w:r>
        <w:rPr>
          <w:b/>
        </w:rPr>
        <w:t>E. 7.4</w:t>
      </w:r>
    </w:p>
    <w:p>
      <w:r>
        <w:t>Lediglich ergänzend ist darauf zu verweisen, dass der Beschwerdeführer im Rahmen seines ersten Asylverfahrens andere Fluchtgründe geltend machte, nämlich Probleme mit dem Militär, und sein jetziges Hauptvorbringen nicht erwähnte. Er vermochte diese Diskrepanz auf Vorhalt in der Anhörung nicht aufzulösen (SEM-Vorhaben [...]-17/19 F161 ff.).</w:t>
      </w:r>
    </w:p>
    <w:p>
      <w:r>
        <w:rPr>
          <w:b/>
        </w:rPr>
        <w:t>E. 7.5</w:t>
      </w:r>
    </w:p>
    <w:p>
      <w:r>
        <w:t>Auch die erstmals in der Stellungnahme zum Entscheidentwurf vom 4. Mai 2021 vorgebrachte Konversion des Beschwerdeführers zum Christentum und damit einhergehende Befürchtungen vor Repression in seinem Heimatstaat ist mangels Substantiierung und Konkretisierung als unglaubhaft und nachgeschoben zu erachten (SEM-Vorhaben [...]-22/1). Hierzu wurde auch auf Beschwerdeebene nichts vorgebracht.</w:t>
      </w:r>
    </w:p>
    <w:p>
      <w:r>
        <w:rPr>
          <w:b/>
        </w:rPr>
        <w:t>E. 7.6</w:t>
      </w:r>
    </w:p>
    <w:p>
      <w:r>
        <w:t>Nach dem Gesagten kann festgestellt werden, dass der Beschwerdeführer keine Fluchtgründe respektive keine objektiv begründete Furcht vor Verfolgung im Falle seiner Rückkehr in den Heimatstaat hat glaubhaft machen können. Die Vorinstanz hat deshalb zu Recht seine Flüchtlingseigenschaft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Marokko lässt den Wegweisungsvollzug zum heutigen Zeitpunkt nicht als unzulässig erscheinen. 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In Marokko herrscht weder Krieg, Bürgerkrieg noch eine Situation allgemeiner Gewalt, aufgrund derer die Zivilbevölkerung als konkret gefährdet bezeichnet werden müsste. Der Wegweisungsvollzug ist daher grundsätzlich zumutbar (vgl. statt vieler Urteil des BVGer E-2647/2020 vom 2. September 2020 E. 9.3.2).</w:t>
      </w:r>
    </w:p>
    <w:p>
      <w:r>
        <w:rPr>
          <w:b/>
        </w:rPr>
        <w:t>E. 9.3.3</w:t>
      </w:r>
    </w:p>
    <w:p>
      <w:r>
        <w:t>Vorliegend sprechen auch keine individuellen Gründe gegen die Zumutbarkeit des Wegweisungsvollzugs. So ist mit dem SEM einherzugehen, dass es sich beim Beschwerdeführer um einen jungen und gesunden Mann handelt, der bis im Jahre 2007 in Marokko gelebt und gearbeitet hat. Auch in der Schweiz ist er erwerbstätig gewesen (SEM-Vorhaben-[...]-17/19 F49) und verfügt somit über Arbeitserfahrungen, die ihm bei der Rückkehr in den Heimatstaat solide Chancen auf dem Arbeitsmarkt verschaffen können. Der Beschwerdeführer hat eigenen Angaben gemäss im Heimatstaat sodann Verwandtschaft (SEM-Vorhaben-[...]-17/19 F31 f.). Es ist insgesamt davon auszugehen, dass er sich in seinem Heimatstaat wirtschaftlich und sozial wieder integrieren kann und nicht in eine existenzbedrohende Lage gerät.</w:t>
      </w:r>
    </w:p>
    <w:p>
      <w:r>
        <w:rPr>
          <w:b/>
        </w:rPr>
        <w:t>E. 9.3.4</w:t>
      </w:r>
    </w:p>
    <w:p>
      <w:r>
        <w:t>Eine andere Einschätzung gebietet sich auch nicht unter Berücksichtigung der geltend gemachten gesundheitlichen Beschwerden (Asthma, Allergie und Atembeschwerden, psychische Beschwerden). Aus gesundheitlichen Gründen kann nur dann auf Unzumutbarkeit des Wegweisungsvollzugs im Sinne von Art. 83 Abs. 4 AIG geschlossen werden, wenn eine dringend notwendige medizinische Behandlung im Heimatland nicht zur Verfügung steht und die fehlende Möglichkeit der Weiterbehandlung bei einer Rückkehr zu einer raschen und lebensgefährdenden Beeinträchtigung des Gesundheitszustands, zur Invalidität oder gar zum Tod der betroffenen Person führt, wobei Unzumutbarkeit jedenfalls nicht vorliegt, wenn im Heimatstaat eine nicht dem schweizerischen Standard entsprechende Behandlung grundsätzlich möglich ist (vgl. BVGE 2011/50 E. 8.3, 2009/52 E. 10.1, 2009/51 E. 5.5, 2009/28 E. 9.3.1, 2009/2 E. 9.3.2). Von einer solchen existenziellen medizinischen Notlage ist vorliegend aufgrund der Aktenlage nicht auszugehen, zumal der Beschwerdeführer eigenen Angaben gemäss aufgrund seiner Atembeschwerden bereits in Marokko in Behandlung gewesen ist (SEM-Vorhaben [...]-17/19 F11). Am 8. Juni 2021 wurde ein ärztlicher Bericht der Psychiatrie (...), ebenfalls datierend vom 8. Juni 2021, eingereicht, der sich auf die Behandlung des Beschwerdeführers seit dem 2. Juni 2021 bezieht. Gemäss diesem Bericht sei der Beschwerdeführer depressiv, ängstlich und leide an wiederkehrenden Suizidgedanken; eine psychiatrisch-psychotherapeutische Behandlung sei angezeigt. Hierzu ist festzustellen, dass auch im Heimatstaat des Beschwerdeführers psychiatrische oder psychologische Therapien verfügbar sind und durch das in Marokko etablierte Régime d'Assistance Médicale (RAMED) ein Mittel zur Sicherung der medizinischen Grundversorgung, mit dem auch wirtschaftlich bedürftige Personen Zugang zum Gesundheitssystem haben, gewährleistet ist (vgl. Urteil des BVGer D-4062/2020 vom 10. Februar 2021 E. 7.3.2). Dem psychischen Gesundheitszustand des Beschwerdeführers ist ausserdem bei der Vollzugsorganisation mit einer angemessenen Vorbereitung Rechnung zu tragen.</w:t>
      </w:r>
    </w:p>
    <w:p>
      <w:r>
        <w:rPr>
          <w:b/>
        </w:rPr>
        <w:t>E. 9.3.5</w:t>
      </w:r>
    </w:p>
    <w:p>
      <w:r>
        <w:t>Nach dem Gesagten erweist sich der Vollzug der Wegweisung auch als zumutbar.</w:t>
      </w:r>
    </w:p>
    <w:p>
      <w:r>
        <w:rPr>
          <w:b/>
        </w:rPr>
        <w:t>E. 9.4.1</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9.4.2</w:t>
      </w:r>
    </w:p>
    <w:p>
      <w:r>
        <w:t>Auch die Corona-Pandemie steht dem Wegweisungsvollzug nicht entgegen. Ihr ist im Rahmen der Vollzugsmodalitäten durch die kantonalen Behörden Rechnung zu tragen, indem etwa der Zeitpunkt des Vollzugs der Situation im Heimatland angepasst wird.</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Aus den vorstehenden Erwägungen ergibt sich, dass die Beschwerdebegehren des Beschwerdeführers schon bei Einreichung des Rechtsmittels als aussichtslos zu gelten hatten. Damit ist - ungeachtet der Frage der prozessualen Bedürftigkeit des Beschwerdeführers - eine der kumulativ zu erfüllenden Voraussetzungen für die Gewährung der unentgeltlichen Rechtspflege nach Art. 65 Abs. 1 VwVG nicht erfüllt und das entsprechende Gesuch ist abzuweisen. Aus demselben Grund fällt auch die Beiordnung einer amtlichen Rechtsverbeiständung nach Art. 102m Abs. 1 AsylG von vornherein ausser Betracht. Das Gesuch um Verzicht auf die Kostenvorschusserhebung ist mit dem vorliegenden Entscheid gegenstandslos geworden.</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