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E-2591/2022 vom 3. Juni 2022</w:t>
      </w:r>
    </w:p>
    <w:p>
      <w:r>
        <w:t>Bundesverwaltungsgericht, 2022-06-03, FR</w:t>
      </w:r>
    </w:p>
    <w:p>
      <w:r>
        <w:rPr>
          <w:b/>
        </w:rPr>
        <w:t xml:space="preserve">Quelle: </w:t>
      </w:r>
      <w:r>
        <w:t>https://mcp.opencaselaw.ch/entscheid/bvger_E-2591_2022_d20220603</w:t>
      </w:r>
    </w:p>
    <w:p>
      <w:r>
        <w:t>FR: TAF E-2591/2022 du 3 juin 2022</w:t>
      </w:r>
    </w:p>
    <w:p>
      <w:r>
        <w:t>IT: TAF E-2591/2022 del 3 giugno 2022</w:t>
      </w:r>
    </w:p>
    <w:p>
      <w:pPr>
        <w:pStyle w:val="Heading2"/>
      </w:pPr>
      <w:r>
        <w:t>Regeste</w:t>
      </w:r>
    </w:p>
    <w:p>
      <w:r>
        <w:t>Ex&amp;eacute;cution du renvoi (art. 40 en relation avec art. 6a al. 2 LAsi) | Exécution du renvoi (délai de recours raccourci); décision du SEM du 3 juin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 a qualité pour recourir ; présenté dans la forme et le délai prescrits par la loi, le recours est recevable (cf. art. 48 al.1 ainsi que 52 al. 1 PA et 108 al. 3 LAsi ; cf. arrêt du Tribunal E-2540/2019 du 15 août 2019 consid. 3 et 4 retenant que le lundi de Pentecôte doit être considéré comme jour férié dans le canton de Neuchâtel et n'est donc pas décompté dans les délais fixés en jours ouvrables).</w:t>
      </w:r>
    </w:p>
    <w:p>
      <w:r>
        <w:rPr>
          <w:b/>
        </w:rPr>
        <w:t>E. 1.3</w:t>
      </w:r>
    </w:p>
    <w:p>
      <w:r>
        <w:t>Il est renoncé à un échange d'écritures (cf. art. 111a al. 1 LAsi).</w:t>
      </w:r>
    </w:p>
    <w:p>
      <w:r>
        <w:rPr>
          <w:b/>
        </w:rPr>
        <w:t>E. 2.1</w:t>
      </w:r>
    </w:p>
    <w:p>
      <w:r>
        <w:t>Dans son recours, l'intéressé fait d'abord valoir que le SEM a violé son obligation d'instruire et d'établir les faits pertinents concernant, d'une part, son état de santé et, d'autre part, la question de la traite humaine. Il argue qu'aucun document médical n'atteste la guérison totale de sa plaie au pied, ni n'indique les conséquences d'une interruption du traitement en lien avec cette blessure. Se référant au rapport médical du 10 juin 2022 du Dr I._______ et à la fiche de liaison H._______ du 9 mai 2022 y relative (produits au stade du recours), il reproche également au SEM d'avoir rendu sa décision sans qu'un diagnostic précis ne soit posé s'agissant de ses douleurs abdominales et d'une potentielle prostatite. Par ailleurs, il dénonce le caractère insuffisamment complet et détaillé des rapports médicaux relatifs à son état de santé psychique. S'agissant de la traite humaine, il reproche au SEM de ne pas l'avoir tenu informé de la suite pénale donnée à l'infraction dont il a potentiellement été victime, alors même qu'il a signé la déclaration de consentement à être contacté par les autorités pénales que lui a transmise le SEM. Il invoque enfin que le SEM aurait dû informer les autorités grecques de son statut de victime potentielle de traite. Ces griefs formels doivent être examinés en premier lieu, dans la mesure où leur admission est susceptible d'entraîner l'annulation de la décision entreprise et le renvoi de la cause au SEM (cf. ATF 138 I 252 consid. 5).</w:t>
      </w:r>
    </w:p>
    <w:p>
      <w:r>
        <w:rPr>
          <w:b/>
        </w:rPr>
        <w:t>E. 2.2.1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Dans le cas particulier, il ressort des différents rapports médicaux figurant au dossier que l'intéressé présente, au niveau somatique, une plaie située sur son pied droit d'origine indéterminée et souffre d'hémorroïdes. Ces affections étaient déjà présentes avant son arrivée en Suisse et sont traitées par la prise d'un traitement médicamenteux (respectivement Co-Amoxicilline et Scheriproct). Au mois de janvier, présentant un syndrome inflammatoire d'origine indéterminée causant des douleurs abdominales, il a été adressé par son médecin aux urgences du F._______, où il a fait l'objet d'un examen médical complet. A cette occasion, malgré la présence d'une prostate douloureuse, en l'absence d'une franche infection au sédiment urinaire, les médecins ont exclu l'existence d'une prostatite. Ils n'ont en outre pas jugé nécessaire de procéder à des examens paracliniques. Seul un syndrome grippal a été diagnostiqué et un traitement par anti-inflammatoires et antalgiques a été prescrit (cf. rapport médical du 24 janvier 2022). La nature des affections physiques précitées est donc claire et suffisamment établie, de même que les traitements appliqués. Contrairement à ce que prétend le recourant, le fait qu'un des médecins qu'il a consultés n'exclue pas l'existence d'une prostatite ou encore que sa blessure au pied ne soit pas entièrement guérie (une probable surinfection ayant été constatée le 25 janvier 2022) ne permet pas de parvenir à un constat différent, un diagnostic médical définitif pouvant différer d'un spécialiste à un autre sans nécessiter systématiquement des examens complémentaires. A cela s'ajoute que les nombreux documents médicaux figurant dossier ne font pas état de récidives d'épisodes de douleurs abdominales, confortant ainsi que l'état de santé du recourant ne nécessitait pas d'investigations médicales particulières à cet égard. S'agissant des troubles psychiques, le rapport du 8 avril 2022 met en évidence un épisode dépressif moyen ainsi qu'un état de stress post-traumatique. Ces affections sont traitées par la prise d'antidépresseurs (Sertraline et Quétiapine). Une réévaluation est préconisée dans un délai d'un mois et une augmentation des antidépresseurs est recommandée par le spécialiste. Le diagnostic précité, de même que le traitement appliqué sont suffisamment détaillés et précis et n'appellent pas de clarifications supplémentaires. Au demeurant, les deux rapports médicaux constatant l'état psychique du recourant ne se contredisent pas. Enfin, les documents médicaux produits au stade du recours ne permettent pas d'infirmer ce constat. Etablis postérieurement à la décision querellée, ils ne contiennent aucune nouveauté relative au diagnostic, de sorte que des mesures d'instruction supplémentaires concernant l'état de santé du recourant n'apparaissent pas nécessaires.</w:t>
      </w:r>
    </w:p>
    <w:p>
      <w:r>
        <w:rPr>
          <w:b/>
        </w:rPr>
        <w:t>E. 2.4</w:t>
      </w:r>
    </w:p>
    <w:p>
      <w:r>
        <w:t>C'est dès lors à juste titre qu'en se fondant sur la teneur des pièces médicales à sa disposition, le SEM a admis que l'état de santé du recourant était suffisamment clair pour pouvoir statuer en toute connaissance de cause (cf. dans le même sens et dans des situations analogues, arrêts du Tribunal E-1012/2022 du 1er avril 2022 consid. 3.3.4 et E-5616/2021 du 26 janvier 2022 consid. 2.3.3). La question de savoir si les affections du recourant constituent un obstacle à l'exécution du renvoi relève du fond et sera examinée ci-après (cf. consid. 5.6 et 6.3).</w:t>
      </w:r>
    </w:p>
    <w:p>
      <w:r>
        <w:rPr>
          <w:b/>
        </w:rPr>
        <w:t>E. 2.5</w:t>
      </w:r>
    </w:p>
    <w:p>
      <w:r>
        <w:t>S'agissant d'éventuels manquements dans l'instruction de la traite humaine, le Tribunal ne peut que souligner qu'il n'appartient pas au SEM d'informer le recourant de la suite donnée à sa dénonciation, dès lors que la poursuite d'une infraction au sens de l'art. 182 CP (RS 311.0) relève de la compétence des autorités de poursuite pénale. En tout état de cause, le Tribunal constate que le SEM a dûment auditionné le recourant au sujet d'une éventuelle situation de traite d'êtres humains. Une violation de son devoir d'instruction à cet égard ne saurait ainsi être retenue. L'argument tendant à reprocher au SEM de ne pas avoir signalé sa qualité de victime potentielle de traite aux autorités grecques doit également être écarté dès lors que cet élément ne peut en lui-même tenir en échec l'exécution du renvoi. Compte tenu toutefois de sa demande expresse en ce sens, il appartiendra le cas échéant au SEM et aux autorités cantonales compétentes, au moment de la mise en oeuvre de l'exécution du renvoi, d'informer leurs homologues grecs de la qualité de victime potentielle de traite de l'intéressé.</w:t>
      </w:r>
    </w:p>
    <w:p>
      <w:r>
        <w:rPr>
          <w:b/>
        </w:rPr>
        <w:t>E. 2.6</w:t>
      </w:r>
    </w:p>
    <w:p>
      <w:r>
        <w:t>Enfin, toute violation des art. 12 et 13 Conv. TEH par le SEM en raison du transfert du recourant au CFA de Giffers durant le délai de rétablissement et de réflexion prévu par convention précitée doit être exclue. Contrairement à ce qu'il prétend, l'art. 12 Conv. TEH ne saurait fonder un droit d'accès à des structures médicales spécialisées dans l'identification et l'accompagnement de victimes potentielles de traite humaine, mais uniquement à une prise en charge médicale adéquate. A cela s'ajoute que le changement de centre du recourant - dû à des raisons logistiques - n'a eu aucune incidence sur le traitement de sa demande d'asile. Son suivi psychologique a débuté le 18 février 2022, de sorte qu'il est erroné de prétendre qu'il a été mis en place de manière tardive (à noter que le délai de rétablissement et de réflexion prévu à l'art. 13 Conv. TEH courait jusqu'au 28 février 2022). En date du 1er avril 2022, il a en outre été attribué à l'un des rares cantons romands bénéficiant de structures médicales spécialisées prenant en charge les victimes potentielles de traite.</w:t>
      </w:r>
    </w:p>
    <w:p>
      <w:r>
        <w:rPr>
          <w:b/>
        </w:rPr>
        <w:t>E. 2.7</w:t>
      </w:r>
    </w:p>
    <w:p>
      <w:r>
        <w:t>Au vu de ce qui précède, aucun élément du dossier ne permet d'admettre que le SEM a manqué à son devoir d'instruction. La décision attaquée repose sur un état de fait établi de manière exacte et complète (cf. art. 106 al. 1 let. b LAsi). La conclusion prise par le recourant tendant à l'annulation de la décision attaquée et au renvoi de la cause au SEM pour instruction complémentaire est dès lors rejetée.</w:t>
      </w:r>
    </w:p>
    <w:p>
      <w:r>
        <w:rPr>
          <w:b/>
        </w:rPr>
        <w:t>E. 3</w:t>
      </w:r>
    </w:p>
    <w:p>
      <w:r>
        <w:t>L'intéressé n'a pas recouru contre la décision du SEM en tant qu'elle n'entre pas en matière sur sa demande d'asile et prononce son renvoi de Suisse, de sorte que, sous ces angles, elle a acquis force de chose décidée.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 Invoquant la violation de l'art. 3 CEDH, le recourant fait valoir l'illicéité de son renvoi [recte : de l'exécution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risquerait à nouveau de devenir victime de traite au sens de l'art. 4 CEDH, d'autant plus au vu de son profil vulnérable. Il affirme qu'il se retrouvera en Grèce sans ressources financières pour assurer ses besoins élémentaires et sans possibilité d'obtenir une aide quelconque de la part des autorités. Il fait valoir en particulier que rien ne garantit qu'il puisse obtenir les documents nécessaires pour avoir accès notamment aux services de santé et au marché du travail dans les mêmes conditions que les ressortissants de ce pays ; il n'y bénéficierait en outre d'aucun soutien financier et que du fait de la crise du logement touchant la Grèce, il serait forcément contraint de vivre dans la rue. Quant au programme d'aide au logement Helios, faute de pouvoir prouver son adresse officielle par la conclusion d'un contrat de bail au préalable, il n'y aurait pas accès. Quoi qu'il en soit, il n'aurait plus accès audit programme dès lors que celui-ci est autorisé dans un délai de 12 mois à compter de la notification du statut, lequel serait échu en l'espèce.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ce d'autant plus au vu de son profil de victime potentielle de traite humaine. Se référant à un arrêt rendu par la Cour européenne des droits de l'homme (ci-après : CourEDH), il argue que la Grèce ne respecte pas ses obligations procédurales au sens de l'art. 4 CEDH, ce pays présentant de graves lacunes dans la mise en oeuvre du droit pénal matériel et des procédures d'enquêtes. Il ne disposerait dès lors d'aucune chance de réinsertion en Grèce. Il convient ainsi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5.4</w:t>
      </w:r>
    </w:p>
    <w:p>
      <w:r>
        <w:t>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E-569/2022 du 23 juin 2022 consid. 7.5 et jurisp. cit. ; E-1750/2022 du 25 avril 2022 consid. 5.5 ; E-1012/2022 précité consid. 7.5 ; E-5659/2021 du 31 janvier 2022 consid. 4.4.1 et jurisp. cit., E-5615/2021 du 26 janvier 2022 consid. 6.3). Ce constat n'empêche pas le requérant d'établir que, dans son cas particulier, le renvoi est illicite. Il lui appartient cependant d'en apporter la démonstration, s'agissant de sa situation personnelle.</w:t>
      </w:r>
    </w:p>
    <w:p>
      <w:r>
        <w:rPr>
          <w:b/>
        </w:rPr>
        <w:t>E. 5.5</w:t>
      </w:r>
    </w:p>
    <w:p>
      <w:r>
        <w:t>En l'occurrence, le recourant a déposé une demande d'asile en Grèce, le (...) 2019, et y a obtenu le statut de réfugié, le (...) 2020. Les autorités grecques lui ont par ailleurs délivré un permis de séjour. Selon ses explications, il aurait vécu dans ce pays dans des conditions précaires, d'abord dans un camp de réfugiés à B._______, avant de se retrouver à la rue durant plusieurs jours. Dans la mesure où ni les autorités grecques ni les associations d'entraide n'auraient donné suite à ses demandes d'aide, il aurait été contraint d'accepter un emploi dans les champs et aurait ainsi été exploité durant quatre à cinq mois, logeant dans une pièce insalubre et sans accès à l'eau courante. Il n'aurait reçu aucune assistance des autorités grecques. Force est toutefois de constater que le recourant n'a pas pour autant démontré avoir épuisé toutes les possibilités de faire valoir ses droits en Grèce. Comme mentionné précédemment, le Tribunal ne méconnaît pas que les conditions pour trouver un logement ou du travail sont difficiles (cf. arrêt E-3427/2021 et E-3431/2021 [causes jointes] précité consid. 9, spéc. consid. 9.4.4, et réf. cit.). Cependant, il existe sur place des organisations d'aide, qui peuvent pour le moins servir d'intermédiaire pour les démarches administratives (cf. arrêt précité, consid. 11.3). Or, l'intéressé s'est contenté d'alléguer que ses demandes d'aide étaient restées sans réponse, sans apporter la preuve de démarches quelconques auprès de ces organismes. Il y a lieu de rappeler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Le fait que le recourant ait été identifié par le SEM comme victime potentielle de traite des êtres humains ne saurait par ailleurs modifier ce constat ni faire obstacle à l'exécution de son renvoi, étant précisé il n'existe en l'état aucun élément à même d'attester que sa présence sur le sol suisse serait expressément requise. La Grèce dispose d'autorités policières qui sont tout à fait à même de lui offrir une protection appropriée, à laquelle le recourant a sciemment renoncé puisqu'il ne souhaitait pas porter plainte. Aucun début d'indice ne permet en l'espèce de retenir que les autorités grecques auraient refusé de traiter sa dénonciation en lien avec l'infraction dont il aurait fait l'objet. A l'instar du SEM, le Tribunal considère qu'un risque réel de traite secondaire (re-trafficking) doit en outre être exclu en l'espèce. A cela d'ajoute que le recourant est jeune, sans charge de famille, et il ne ressort pas du dossier qu'il souffrirait de problèmes de santé d'une gravité telle (cf. consid. 6.3 infra) qu'il serait empêché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durant son séjour de plus de deux ans dans ce pays.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Quant aux photographies et vidéos produites, elles ne remettent pas en cause l'appréciation qui précède, dès lors qu'elles ne sauraient en effet constituer des moyens de preuve attestant de l'absence de soutien des autorités et des ONG présentes sur place à l'égard de l'intéressé.</w:t>
      </w:r>
    </w:p>
    <w:p>
      <w:r>
        <w:rPr>
          <w:b/>
        </w:rPr>
        <w:t>E. 5.6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rappelé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6.3 infra).</w:t>
      </w:r>
    </w:p>
    <w:p>
      <w:r>
        <w:rPr>
          <w:b/>
        </w:rPr>
        <w:t>E. 5.7</w:t>
      </w:r>
    </w:p>
    <w:p>
      <w:r>
        <w:t>Dans ces conditions, l'exécution du renvoi du recourant sous forme de refoulement ne transgresse aucun engagement de la Suisse relevant du droit international, de sorte qu'elle s'avère licite (cf. art. 83 al. 3 LEI).</w:t>
      </w:r>
    </w:p>
    <w:p>
      <w:r>
        <w:rPr>
          <w:b/>
        </w:rPr>
        <w:t>E. 6.1</w:t>
      </w:r>
    </w:p>
    <w:p>
      <w:r>
        <w:t>L'intéressé invoque enfin le caractère inexigible de l'exécution de son renvoi.</w:t>
      </w:r>
    </w:p>
    <w:p>
      <w:r>
        <w:rPr>
          <w:b/>
        </w:rPr>
        <w:t>E. 6.2</w:t>
      </w:r>
    </w:p>
    <w:p>
      <w:r>
        <w:t>Il est rappelé que, 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6.3</w:t>
      </w:r>
    </w:p>
    <w:p>
      <w:r>
        <w:t>Comme précédemment exposé, il ressort des documents médicaux au dossier que l'intéressé souffre, sur le plan somatique, d'une plaie au niveau du pied droit ainsi que d'hémorroïdes. Son infection cutanée au niveau du pied semble désormais traitée malgré la persistance de démangeaisons. Sur le plan psychique, un épisode dépressif moyen et d'un état de stress post-traumatique, traités par la prise d'antidépresseurs, est retenu. S'agissant en particulier du diagnostic psychique, il ressort des documents médicaux produits qu'une réévaluation sera effectuée après un mois et qu'il appartient à l'intéressé, dans l'intervalle, de consulter les urgences psychiatriques en cas de nécessité. Aucune consultation ultérieure en urgence ou décompensation grave n'a par ailleurs été signalée et le rapport médical du 7 juin 2022 produit au stade du recours ne contient aucun élément nouveau. Il peut donc être déduit de ce qui précède que le recourant se trouve dans une situation médicale stable, ne nécessitant aucun soin d'urgence. Partant, le recourant n'appartient manifestement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les arrêts du Tribunal E-1012/2022 précité consid. 8.3, D-627/2022 du 14 mars 2022 consid. 8.3, E-5659/2021 précité consid. 5.3, E-5615/2021 précité consid. 6.3)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s'étant vu reconnaître le statut de réfugié dans cet Etat et y disposant d'un permis de séjour valable jusqu'en (...) 2023.</w:t>
      </w:r>
    </w:p>
    <w:p>
      <w:r>
        <w:rPr>
          <w:b/>
        </w:rPr>
        <w:t>E. 8</w:t>
      </w:r>
    </w:p>
    <w:p>
      <w:r>
        <w:t>décembre 2021 et a ajouté avoir travaillé durant quatre à cinq mois dans la ferme de D._______ ; il y aurait dormi dans un bâtiment humide et infesté de rats qui abritait la pompe d’irrigation des champs, et se serait douché avec une citerne d’eau froide. Son travail, particulièrement pénible, aurait essentiellement consisté à récolter les oignons dans les champs. S’agissant d’un emploi non déclaré, il aurait touché une rémunération négligeable, versée de manière bimensuelle, de laquelle était obligatoirement déduit son repas de midi. A la fin des récoltes, son supérieur direct, un Pakistanais servant d’intermédiaire entre le propriétaire de la ferme et les employés agricoles, aurait quitté les lieux sans lui verser la totalité de son salaire. Lésé à hauteur d’environ 350 euros, l’intéressé se serait adressé au propriétaire de la ferme sans succès. Ne souhaitant pas risquer une amende, il aurait renoncé à porter plainte dès lors qu’il s’agissait d’un travail illégal et que la police grecque serait peu encline à agir face à de telles situations. J. Par écrit du 26 janvier 2022, le SEM a informé l’intéressé qu’il était considéré comme une victime potentielle de traite humaine. Il lui a octroyé un délai de rétablissement et de réflexion d’une durée de 30 jours. Il l’a invité à se déterminer sur le point de savoir s’il consentait à être contacté par les autorités de poursuite pénale, dans l’éventualité où sa collaboration s’avérerait nécessaire. L’intéressé a donné son assentiment à être contacté en cas de besoin dans le délai prescrit. K. Par courrier du même jour, la représentation juridique s’est opposée au transfert de l’intéressé au Centre fédéral pour requérants d’asile de Giffers, au motif notamment que des structures spécialisées d’identification et d’accompagnement de victimes potentielles de traite d’êtres humains ne seraient pas disponibles dans le canton de Fribourg. L. Le 11 février 2022, la représentation juridique a sollicité la mise en place d’un suivi psychologique au bénéfice du requérant.</w:t>
      </w:r>
    </w:p>
    <w:p>
      <w:r>
        <w:t>E-2591/2022 Page 5 M. Plusieurs documents concernant l’état de santé physique et psychique de l’intéressé ont été versés au dossier, à savoir notamment : - cinq rapports médicaux établis par le Centre médical E._______, datés respectivement des 3 décembre 2021 et 5, 11, 24 et 25 janvier 2022, dont il ressort essentiellement que l’intéressé présente une plaie cutanée au pied droit avec rénitence d’origine indéterminée, traitée par antibiotique (Co-Amoxicilline) ; - un rapport médical établi le 24 janvier 2022 par le Département des urgences F._______ (ci-après : F._______), dont il ressort que l’intéressé – adressé par le Centre médical E._______ en raison de douleurs abdominales et d’un syndrome inflammatoire d’origine indéterminée – présente un syndrome grippal (diagnostic principal) et souffre d’hémorroïdes (comorbidité) ; le traitement consiste en la prise d’un anti-inflammatoire (Ibuprofène) et d’un antalgique (Dafalgan) durant quelques jours. Le diagnostic de prostatite n’a pas été retenu par les médecins et ces derniers n’ont pas jugé nécessaire de réaliser des examens paracliniques ; - une lettre d’introduction Medic-Help et le rapport médical du 18 février 2022 y contenu, dont il ressort que l’intéressé présente un épisode dépressif moyen et un probable état de stress post-traumatique ; le traitement consiste en la prise d’un antidépresseur (Sertraline) et d’un antipsychotique (Quétiapine), complétés par du magnésium et de la vitamine D3 ; une écoute empathique et une psychothérapie de soutien ont été préconisées par le spécialiste, avec une réévaluation après trois semaines. Il a en outre été recommandé au requérant de contacter les urgences psychiatriques en cas de péjoration de son état de santé psychique ; - la lettre d’introduction Medic-Help et le rapport médical du 8 avril 2022 y contenu, retenant un épisode dépressif moyen et un état de stress post-traumatique ; le traitement médicamenteux antidépresseur demeure inchangé mais son augmentation est recommandée ; - divers « journaux de soin », dont il ressort que l’intéressé a signalé des démangeaisons et une péjoration de sa plaie au niveau du pied droit.</w:t>
      </w:r>
    </w:p>
    <w:p>
      <w:r>
        <w:t>E-2591/2022 Page 6 N. Par décision incidente du 1er avril 2022, le SEM a attribué le requérant au canton de G._______. O. Le 1er juin 2022, le SEM a communiqué à la représentation juridique son projet de décision de non-entrée en matière sur la demande d’asile de l’intéressé et de renvoi de celui-ci en Grèce. P. Le même jour, la représentation juridique a pris position. Elle a en substance contesté l’appréciation du SEM concernant la licéité et l’exigibilité de l’exécution du renvoi de l’intéressé vers la Grèce. Elle a rappelé que ce dernier avait vécu dans ce pays dans des conditions indignes, même après avoir obtenu le statut de réfugié. Elle a exposé que le projet de décision ne tenait pas suffisamment compte de l’impact qu’aurait le renvoi sur l’état de santé du requérant et que la situation médicale de celui-ci n’avait pas été instruite à satisfaction de droit dès lors que le projet ne contenait en particulier aucun élément sur les conséquences de l’arrêt du suivi médical, que le dernier document médical datait de début avril et que la vulnérabilité psychique du requérant avait été négligée. Pour le reste, elle a reproché au SEM de ne pas avoir informé les autorités grecques du statut du requérant de victime potentielle de traite et a rappelé que celui-ci ne pouvait pas obtenir, en Grèce, le soutien dont il avait besoin. Q. Par décision du 3 juin 2022, notifiée le même jour, le SEM n’est pas entré en matière sur la demande d’asile de l’intéressé et a prononcé son renvoi de Suisse ainsi que l’exécution de cette mesure vers la Grèce. Il a notamment relevé qu’il incombait à l’intéressé de s’adresser aux autorités grecques compétentes en vue de recevoir l’aide dont il avait besoin. S’agissant en particulier des allégations de traite humaine, il a relevé que le seul fait d’avoir été exploité par le passé ne constituait pas un motif suffisant pour invoquer un risque futur de traite des êtres humains (re-trafficking) en cas de transfert, étant rappelé que les personnes l’ayant exploité par le passé n’avaient pas tenté de le recontacter après son départ. Quant à son état de santé, le SEM a considéré que ses affections tant somatiques que psychiques n’atteignaient pas un degré de gravité susceptible d’entraîner un déclin rapide de sa santé une fois réadmis en Grèce.</w:t>
      </w:r>
    </w:p>
    <w:p>
      <w:r>
        <w:t>E-2591/2022 Page 7 R. Dans le recours interjeté, le 13 juin 2022, contre cette décision auprès du Tribunal administratif fédéral (ci-après : le Tribunal), l’intéressé a conclu, principalement, au prononcé d’une admission provisoire et, subsidiairement, à l’annulation de la décision entreprise ainsi qu’au renvoi de la cause au SEM pour instruction complémentaire et nouvelle décision ; il a requis par ailleurs l’assistance judiciaire partielle et la dispense du versement d’une avance de frais. A l’appui de son recours, il a produit une fiche de liaison médicale du H._______ (ci-après : H._______), datée du 9 mai 2022, ainsi qu’un rapport médical établi le 7 juin 2022 par le Dr I._______. Il ressort de ce dernier document que le recourant souffre de dépression et d’un état de stress post-traumatique. S. Les autres faits et arguments de la cause seront examinés, pour autant que besoin, dans les considérants en droit qui suivent.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 1.2 L'intéressé a qualité pour recourir ; présenté dans la forme et le délai prescrits par la loi, le recours est recevable (cf. art. 48 al.1 ainsi que 52 al. 1 PA et 108 al. 3 LAsi ; cf. arrêt du Tribunal E-2540/2019 du 15 août 2019 consid. 3 et 4 retenant que le lundi de Pentecôte doit être considéré comme jour férié dans le canton de Neuchâtel et n’est donc pas décompté dans les délais fixés en jours ouvrables).</w:t>
      </w:r>
    </w:p>
    <w:p>
      <w:r>
        <w:t>E-2591/2022 Page 8 1.3 Il est renoncé à un échange d’écritures (cf. art. 111a al. 1 LAsi).</w:t>
      </w:r>
    </w:p>
    <w:p>
      <w:r>
        <w:t>2. 2.1 Dans son recours, l’intéressé fait d’abord valoir que le SEM a violé son obligation d’instruire et d’établir les faits pertinents concernant, d’une part, son état de santé et, d’autre part, la question de la traite humaine. Il argue qu’aucun document médical n’atteste la guérison totale de sa plaie au pied, ni n’indique les conséquences d’une interruption du traitement en lien avec cette blessure. Se référant au rapport médical du 10 juin 2022 du Dr I._______ et à la fiche de liaison H._______ du 9 mai 2022 y relative (produits au stade du recours), il reproche également au SEM d’avoir rendu sa décision sans qu’un diagnostic précis ne soit posé s’agissant de ses douleurs abdominales et d’une potentielle prostatite. Par ailleurs, il dénonce le caractère insuffisamment complet et détaillé des rapports médicaux relatifs à son état de santé psychique. S’agissant de la traite humaine, il reproche au SEM de ne pas l’avoir tenu informé de la suite pénale donnée à l’infraction dont il a potentiellement été victime, alors même qu’il a signé la déclaration de consentement à être contacté par les autorités pénales que lui a transmise le SEM. Il invoque enfin que le SEM aurait dû informer les autorités grecques de son statut de victime potentielle de traite. Ces griefs formels doivent être examinés en premier lieu, dans la mesure où leur admission est susceptible d’entraîner l’annulation de la décision entreprise et le renvoi de la cause au SEM (cf. ATF 138 I 252 consid. 5). 2.2 2.2.1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2.2.2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w:t>
      </w:r>
    </w:p>
    <w:p>
      <w:r>
        <w:t>E-2591/2022 Page 9 erronés, par exemple en contradiction avec les pièces (cf. ATAF 2014/2 consid. 5.1 ; 2012/21 consid. 5.1 ; 2007/37 consid. 2.3 ; BENOÎT BOVAY, Procédure administrative, 2ème éd., 2015, p. 615). 2.2.3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2.2.4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Dans le cas particulier, il ressort des différents rapports médicaux figurant au dossier que l’intéressé présente, au niveau somatique, une plaie située sur son pied droit d’origine indéterminée et souffre d’hémorroïdes. Ces affections étaient déjà présentes avant son arrivée en Suisse et sont traitées par la prise d’un traitement médicamenteux (respectivement Co-Amoxicilline et Scheriproct). Au mois de janvier, présentant un syndrome inflammatoire d’origine indéterminée causant des douleurs abdominales, il a été adressé par son médecin aux urgences du F._______, où il a fait l’objet d’un examen médical complet. A cette occasion, malgré la présence d’une prostate douloureuse, en l’absence d’une franche infection au sédiment urinaire, les médecins ont exclu l’existence d’une prostatite. Ils n’ont en outre pas jugé nécessaire de procéder à des examens paracliniques. Seul un syndrome grippal a été diagnostiqué et un traitement par anti-inflammatoires et antalgiques a été prescrit (cf. rapport médical du 24 janvier 2022). La nature des affections physiques précitées est donc claire et suffisamment établie, de même que les traitements appliqués. Contrairement à ce que prétend le recourant, le</w:t>
      </w:r>
    </w:p>
    <w:p>
      <w:r>
        <w:t>E-2591/2022 Page 10 fait qu’un des médecins qu’il a consultés n’exclue pas l’existence d’une prostatite ou encore que sa blessure au pied ne soit pas entièrement guérie (une probable surinfection ayant été constatée le 25 janvier 2022) ne permet pas de parvenir à un constat différent, un diagnostic médical définitif pouvant différer d’un spécialiste à un autre sans nécessiter systématiquement des examens complémentaires. A cela s’ajoute que les nombreux documents médicaux figurant dossier ne font pas état de récidives d’épisodes de douleurs abdominales, confortant ainsi que l’état de santé du recourant ne nécessitait pas d’investigations médicales particulières à cet égard. S’agissant des troubles psychiques, le rapport du 8 avril 2022 met en évidence un épisode dépressif moyen ainsi qu’un état de stress post- traumatique. Ces affections sont traitées par la prise d’antidépresseurs (Sertraline et Quétiapine). Une réévaluation est préconisée dans un délai d’un mois et une augmentation des antidépresseurs est recommandée par le spécialiste. Le diagnostic précité, de même que le traitement appliqué sont suffisamment détaillés et précis et n’appellent pas de clarifications supplémentaires. Au demeurant, les deux rapports médicaux constatant l’état psychique du recourant ne se contredisent pas. Enfin, les documents médicaux produits au stade du recours ne permettent pas d’infirmer ce constat. Etablis postérieurement à la décision querellée, ils ne contiennent aucune nouveauté relative au diagnostic, de sorte que des mesures d’instruction supplémentaires concernant l’état de santé du recourant n’apparaissent pas nécessaires. 2.4 C’est dès lors à juste titre qu’en se fondant sur la teneur des pièces médicales à sa disposition, le SEM a admis que l’état de santé du recourant était suffisamment clair pour pouvoir statuer en toute connaissance de cause (cf. dans le même sens et dans des situations analogues, arrêts du Tribunal E-1012/2022 du 1er avril 2022 consid. 3.3.4 et E-5616/2021 du 26 janvier 2022 consid. 2.3.3). La question de savoir si les affections du recourant constituent un obstacle à l’exécution du renvoi relève du fond et sera examinée ci-après (cf. consid. 5.6 et 6.3). 2.5 S’agissant d’éventuels manquements dans l’instruction de la traite humaine, le Tribunal ne peut que souligner qu’il n’appartient pas au SEM d’informer le recourant de la suite donnée à sa dénonciation, dès lors que la poursuite d’une infraction au sens de l’art. 182 CP (RS 311.0) relève de</w:t>
      </w:r>
    </w:p>
    <w:p>
      <w:r>
        <w:t>E-2591/2022 Page 11 la compétence des autorités de poursuite pénale. En tout état de cause, le Tribunal constate que le SEM a dûment auditionné le recourant au sujet d’une éventuelle situation de traite d’êtres humains. Une violation de son devoir d’instruction à cet égard ne saurait ainsi être retenue. L’argument tendant à reprocher au SEM de ne pas avoir signalé sa qualité de victime potentielle de traite aux autorités grecques doit également être écarté dès lors que cet élément ne peut en lui-même tenir en échec l’exécution du renvoi. Compte tenu toutefois de sa demande expresse en ce sens, il appartiendra le cas échéant au SEM et aux autorités cantonales compétentes, au moment de la mise en œuvre de l’exécution du renvoi, d’informer leurs homologues grecs de la qualité de victime potentielle de traite de l’intéressé. 2.6 Enfin, toute violation des art. 12 et 13 Conv. TEH par le SEM en raison du transfert du recourant au CFA de Giffers durant le délai de rétablissement et de réflexion prévu par convention précitée doit être exclue. Contrairement à ce qu’il prétend, l’art. 12 Conv. TEH ne saurait fonder un droit d’accès à des structures médicales spécialisées dans l’identification et l’accompagnement de victimes potentielles de traite humaine, mais uniquement à une prise en charge médicale adéquate. A cela s’ajoute que le changement de centre du recourant – dû à des raisons logistiques – n’a eu aucune incidence sur le traitement de sa demande d’asile. Son suivi psychologique a débuté le 18 février 2022, de sorte qu’il est erroné de prétendre qu’il a été mis en place de manière tardive (à noter que le délai de rétablissement et de réflexion prévu à l’art. 13 Conv. TEH courait jusqu’au 28 février 2022). En date du 1er avril 2022, il a en outre été attribué à l’un des rares cantons romands bénéficiant de structures médicales spécialisées prenant en charge les victimes potentielles de traite. 2.7 Au vu de ce qui précède, aucun élément du dossier ne permet d'admettre que le SEM a manqué à son devoir d’instruction. La décision attaquée repose sur un état de fait établi de manière exacte et complète (cf. art. 106 al. 1 let. b LAsi). La conclusion prise par le recourant tendant à l’annulation de la décision attaquée et au renvoi de la cause au SEM pour instruction complémentaire est dès lors rejetée. 3. L’intéressé n’a pas recouru contre la décision du SEM en tant qu'elle n’entre pas en matière sur sa demande d'asile et prononce son renvoi de Suisse, de sorte que, sous ces angles, elle a acquis force de chose décidée.</w:t>
      </w:r>
    </w:p>
    <w:p>
      <w:r>
        <w:t>E-2591/2022 Page 12 4.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 5.1 L'exécution du renvoi n’est pas licite lorsque le renvoi de l’étranger dans son Etat d’origine, son Etat de provenance ou un Etat tiers est contraire aux engagements de la Suisse relevant du droit international (cf. art. 83 al. 3 LEI). Invoquant la violation de l’art. 3 CEDH, le recourant fait valoir l’illicéité de son renvoi [recte : de l’exécution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risquerait à nouveau de devenir victime de traite au sens de l’art. 4 CEDH, d’autant plus au vu de son profil vulnérable. Il affirme qu’il se retrouvera en Grèce sans ressources financières pour assurer ses besoins élémentaires et sans possibilité d’obtenir une aide quelconque de la part des autorités. Il fait valoir en particulier que rien ne garantit qu’il puisse obtenir les documents nécessaires pour avoir accès notamment aux services de santé et au marché du travail dans les mêmes conditions que les ressortissants de ce pays ; il n’y bénéficierait en outre d’aucun soutien financier et que du fait de la crise du logement touchant la Grèce, il serait forcément contraint de vivre dans la rue. Quant au programme d’aide au logement Helios, faute de pouvoir prouver son adresse officielle par la conclusion d’un contrat de bail au préalable, il n’y aurait pas accès. Quoi qu’il en soit, il n’aurait plus accès audit programme dès lors que celui-ci est autorisé dans un délai de</w:t>
      </w:r>
    </w:p>
    <w:p>
      <w:r>
        <w:rPr>
          <w:b/>
        </w:rPr>
        <w:t>E. 8.1</w:t>
      </w:r>
    </w:p>
    <w:p>
      <w:r>
        <w:t>Dès lors qu’il est immédiatement statué sur le fond, la demande d’exemption du versement de l’avance de frais est devenue sans objet.</w:t>
      </w:r>
    </w:p>
    <w:p>
      <w:r>
        <w:rPr>
          <w:b/>
        </w:rPr>
        <w:t>E. 8.2</w:t>
      </w:r>
    </w:p>
    <w:p>
      <w:r>
        <w:t>Les conclusions du recours, au moment de leur dépôt, n'apparaissaient pas d’emblée vouées à l'échec. En outre, l’indigence du recourant doit être admise, dès lors qu’il n’a pas exercé d’activité lucrative en Suisse et qu’il y a lieu de considérer qu’il y émarge à l’assistance publique. Par conséquent, la conclusion tendant à l’octroi de l’assistance judiciaire partielle doit être admise (cf. art. 65 al. 1 PA). Il est statué sans frais.</w:t>
      </w:r>
    </w:p>
    <w:p>
      <w:r>
        <w:t>(dispositif : page suivante)</w:t>
      </w:r>
    </w:p>
    <w:p>
      <w:r>
        <w:t>E-2591/2022 Page 21</w:t>
      </w:r>
    </w:p>
    <w:p>
      <w:r>
        <w:rPr>
          <w:b/>
        </w:rPr>
        <w:t>E. 12</w:t>
      </w:r>
    </w:p>
    <w:p>
      <w:r>
        <w:t>mois à compter de la notification du statut, lequel serait échu en l’espèce.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w:t>
      </w:r>
    </w:p>
    <w:p>
      <w:r>
        <w:t>E-2591/2022 Page 13 ce d’autant plus au vu de son profil de victime potentielle de traite humaine. Se référant à un arrêt rendu par la Cour européenne des droits de l’homme (ci-après : CourEDH), il argue que la Grèce ne respecte pas ses obligations procédurales au sens de l’art. 4 CEDH, ce pays présentant de graves lacunes dans la mise en œuvre du droit pénal matériel et des procédures d’enquêtes. Il ne disposerait dès lors d’aucune chance de réinsertion en Grèce. Il convient ainsi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5.2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5.3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w:t>
      </w:r>
    </w:p>
    <w:p>
      <w:r>
        <w:t>E-2591/2022 Page 14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5.4 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w:t>
      </w:r>
    </w:p>
    <w:p>
      <w:r>
        <w:t>E-2591/2022 Page 15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E-569/2022 du 23 juin 2022 consid. 7.5 et jurisp. cit. ; E-1750/2022 du 25 avril 2022 consid. 5.5 ; E-1012/2022 précité consid. 7.5 ; E-5659/2021 du 31 janvier 2022 consid. 4.4.1 et jurisp. cit., E-5615/2021 du 26 janvier 2022 consid. 6.3). Ce constat n’empêche pas le requérant d’établir que, dans son cas particulier, le renvoi est illicite. Il lui appartient cependant d’en apporter la démonstration, s’agissant de sa situation personnelle. 5.5 En l’occurrence, le recourant a déposé une demande d’asile en Grèce, le (…) 2019, et y a obtenu le statut de réfugié, le (…) 2020. Les autorités grecques lui ont par ailleurs délivré un permis de séjour. Selon ses explications, il aurait vécu dans ce pays dans des conditions précaires, d’abord dans un camp de réfugiés à B._______, avant de se retrouver à la rue durant plusieurs jours. Dans la mesure où ni les autorités grecques ni les associations d’entraide n’auraient donné suite à ses demandes d’aide, il aurait été contraint d’accepter un emploi dans les champs et aurait ainsi été exploité durant quatre à cinq mois, logeant dans une pièce insalubre et sans accès à l’eau courante. Il n’aurait reçu aucune assistance des autorités grecques.</w:t>
      </w:r>
    </w:p>
    <w:p>
      <w:r>
        <w:t>E-2591/2022 Page 16 Force est toutefois de constater que le recourant n’a pas pour autant démontré avoir épuisé toutes les possibilités de faire valoir ses droits en Grèce. Comme mentionné précédemment, le Tribunal ne méconnaît pas que les conditions pour trouver un logement ou du travail sont difficiles (cf. arrêt E-3427/2021 et E-3431/2021 [causes jointes] précité consid. 9, spéc. consid. 9.4.4, et réf. cit.). Cependant, il existe sur place des organisations d’aide, qui peuvent pour le moins servir d’intermédiaire pour les démarches administratives (cf. arrêt précité, consid. 11.3). Or, l’intéressé s’est contenté d’alléguer que ses demandes d’aide étaient restées sans réponse, sans apporter la preuve de démarches quelconques auprès de ces organismes. Il y a lieu de rappeler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w:t>
      </w:r>
    </w:p>
    <w:p>
      <w:r>
        <w:rPr>
          <w:b/>
        </w:rPr>
        <w:t>E. 13</w:t>
      </w:r>
    </w:p>
    <w:p>
      <w:r>
        <w:t>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Le fait que le recourant ait été identifié par le SEM comme victime potentielle de traite des êtres humains ne saurait par ailleurs modifier ce constat ni faire obstacle à l’exécution de son renvoi, étant précisé il n’existe en l’état aucun élément à même d’attester que sa présence sur le sol suisse serait expressément requise. La Grèce dispose d’autorités policières qui sont tout à fait à même de lui offrir une protection appropriée, à laquelle le recourant a sciemment renoncé puisqu’il ne souhaitait pas porter plainte. Aucun début d’indice ne permet en l’espèce de retenir que les autorités grecques auraient refusé de traiter sa dénonciation en lien avec l’infraction dont il aurait fait l’objet. A l’instar du SEM, le Tribunal considère qu’un risque réel de traite secondaire (re-trafficking) doit en outre être exclu en l’espèce.</w:t>
      </w:r>
    </w:p>
    <w:p>
      <w:r>
        <w:t>E-2591/2022 Page 17 A cela d’ajoute que le recourant est jeune, sans charge de famille, et il ne ressort pas du dossier qu’il souffrirait de problèmes de santé d’une gravité telle (cf. consid. 6.3 infra) qu’il serait empêché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durant son séjour de plus de deux ans dans ce pays.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Quant aux photographies et vidéos produites, elles ne remettent pas en cause l’appréciation qui précède, dès lors qu’elles ne sauraient en effet constituer des moyens de preuve attestant de l’absence de soutien des autorités et des ONG présentes sur place à l’égard de l’intéressé. 5.6 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rappelé dans l’arrêt Savran c. Danemark [GC] du 7 décembre 2021, requête n° 57467/15 par. 121 ss ;</w:t>
      </w:r>
    </w:p>
    <w:p>
      <w:r>
        <w:t>E-2591/2022 Page 18 dans ce sens aussi, arrêt de la Cour de Justice de l'Union européenne du</w:t>
      </w:r>
    </w:p>
    <w:p>
      <w:r>
        <w:rPr>
          <w:b/>
        </w:rPr>
        <w:t>E. 16</w:t>
      </w:r>
    </w:p>
    <w:p>
      <w:r>
        <w:t>février 2017 en l'affaire C-578/16). Dans le cas particulier, le seuil de gravité au sens restrictif de la jurisprudence précitée n’est manifestement pas atteint, compte tenu des documents médicaux figurant au dossier (cf. également consid. 6.3 infra). 5.7 Dans ces conditions, l’exécution du renvoi du recourant sous forme de refoulement ne transgresse aucun engagement de la Suisse relevant du droit international, de sorte qu’elle s’avère licite (cf. art. 83 al. 3 LEI). 6. 6.1 L’intéressé invoque enfin le caractère inexigible de l’exécution de son renvoi. 6.2 Il est rappelé que, 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 6.3 Comme précédemment exposé, il ressort des documents médicaux au dossier que l’intéressé souffre, sur le plan somatique, d’une plaie au niveau du pied droit ainsi que d’hémorroïdes. Son infection cutanée au niveau du</w:t>
      </w:r>
    </w:p>
    <w:p>
      <w:r>
        <w:t>E-2591/2022 Page 19 pied semble désormais traitée malgré la persistance de démangeaisons. Sur le plan psychique, un épisode dépressif moyen et d’un état de stress post-traumatique, traités par la prise d’antidépresseurs, est retenu. S’agissant en particulier du diagnostic psychique, il ressort des documents médicaux produits qu’une réévaluation sera effectuée après un mois et qu’il appartient à l’intéressé, dans l’intervalle, de consulter les urgences psychiatriques en cas de nécessité. Aucune consultation ultérieure en urgence ou décompensation grave n’a par ailleurs été signalée et le rapport médical du 7 juin 2022 produit au stade du recours ne contient aucun élément nouveau. Il peut donc être déduit de ce qui précède que le recourant se trouve dans une situation médicale stable, ne nécessitant aucun soin d’urgence. Partant, le recourant n’appartient manifestement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les arrêts du Tribunal E-1012/2022 précité consid. 8.3, D-627/2022 du 14 mars 2022 consid. 8.3, E-5659/2021 précité consid. 5.3, E-5615/2021 précité consid. 6.3)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t>E-2591/2022 Page 20 6.4 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 6.5 Pour ces motifs, l'exécution du renvoi doit être considérée comme raisonnablement exigible. 7. Cette mesure est enfin possible (cf. art. 83 al. 2 LEI), les autorités grecques ayant expressément donné leur accord à la réadmission de l'intéressé, celui-ci s’étant vu reconnaître le statut de réfugié dans cet Etat et y disposant d’un permis de séjour valable jusqu’en (…) 2023. 8. 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