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E-2565/2017 vom 29. August 2018</w:t>
      </w:r>
    </w:p>
    <w:p>
      <w:r>
        <w:t>Bundesverwaltungsgericht, 2018-08-29, DE</w:t>
      </w:r>
    </w:p>
    <w:p>
      <w:r>
        <w:rPr>
          <w:b/>
        </w:rPr>
        <w:t xml:space="preserve">Quelle: </w:t>
      </w:r>
      <w:r>
        <w:t>https://mcp.opencaselaw.ch/entscheid/bvger_E-2565_2017</w:t>
      </w:r>
    </w:p>
    <w:p>
      <w:r>
        <w:t>FR: TAF E-2565/2017 du 29 août 2018</w:t>
      </w:r>
    </w:p>
    <w:p>
      <w:r>
        <w:t>IT: TAF E-2565/2017 del 29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machte das SEM geltend, die Beschwerdeführerin sei, dadurch dass sie sich in H._______ auf der eritreischen Botschaft einen Pass habe ausstellen lassen, freiwillig in Kontakt zu den heimatlichen Behörden getreten. Sie habe in der Absicht gehandelt, sich erneut unter den Schutz ihres Heimatstaates zu stellen, und habe mit ihrem Verhalten - und wohl persönlichem Erscheinen bei der eritreischen Botschaft - gezeigt, dass sie selber nicht von einer asylrechtlich relevanten Verfolgung durch die heimatlichen Behörden ausgehe. Es scheine wenig nachvollziehbar, dass ein ihr kaum bekannter Mann für sie einen Pass auf der eritreischen Botschaft in H._______ habe beantragen können, da dies in der Regel eine persönliche Vorsprache erfordere. Ihre diesbezüglichen Aussagen seien äusserst vage und unsubstantiiert ausgefallen und sie habe nichts Genaueres über das konkrete Vorgehen zu berichten gewusst. Somit sei davon auszugehen, dass sie persönlich bei der eritreischen Botschaft den Pass beantragt und erhalten habe. Da die Ausstellung des Reisepasses eine Prüfung durch die Zentrale in Asmara erfordere, sei auch anzunehmen, dass die ausstellenden Behörden Kenntnis ihrer angeblichen Desertion gehabt hätten. Dass sie dennoch einen Reisepass erhalten habe, stelle ein überzeugendes Indiz dafür dar, dass die eritreischen Behörden keine Verfolgungsabsichten gehabt hätten. Des Weiteren habe die Beschwerdeführerin die Mitwirkungs- und Wahrheitspflicht verletzt, da sie an der BzP weder die Ausstellung des Reisepasses erwähnt habe, noch dass sie Visa beantragt habe oder über K._______ gereist sei. Die Asylvorbringen der Beschwerdeführerin seien folglich als nicht asylrelevant einzustufen. Ausserdem seien zur angeblichen Ausbildung in D._______ und ihrer Einteilung in E._______ Zweifel anzubringen. So habe die Gesuchstellerin Fragen diesbezüglich unsubstantiiert oder gar nicht zu beantworten gewusst. Auch habe sie nicht nachvollziehbar erklären können, weshalb sie erst eineinhalb Jahre nach ihrer angeblichen Desertion Schwierigkeiten mit der Verwaltung erhalten hätte.</w:t>
      </w:r>
    </w:p>
    <w:p>
      <w:r>
        <w:rPr>
          <w:b/>
        </w:rPr>
        <w:t>E. 4.2.1</w:t>
      </w:r>
    </w:p>
    <w:p>
      <w:r>
        <w:t>Die Beschwerdeführerin brachte zur Begründung ihrer Beschwerde vor, dass aus der Kontaktaufnahme mit der Botschaft nicht geschlossen werden könne, dass sie sich wieder unter den Schutz des Heimatstaates habe stellen wollen. Diese sei einzig zum Zweck erfolgt, sich ein benötigtes Dokument erstellen zu lassen. Auch würde die Ausstellung des Reisepasses nicht bedeuten, dass seitens der eritreischen Behörden keine Verfolgungsabsichten mehr bestünden. Die Beschwerdeführerin stützt sich auf eine Auskunft und eine Schnellrecherche aus dem Jahre 2015 der SFH, wonach die Ausstellung des Passes keine Amnestie bedeute und sich dadurch das Verhältnis mit dem Regime nicht normalisiere. Zudem habe die Beschwerdeführerin den eritreischen Pass an der BzP nicht erwähnt, weil sie befürchtet habe, dann in der Schweiz nicht anerkannt zu werden. Bezüglich der Glaubhaftigkeit ihrer Vorbringen machte sie geltend, die Schule in D._______ sehr konkret, detailliert und mit vielen Realitätsmerkmalen geschildert zu haben. Zudem habe sie ohne zu zögern die Namen der Vorgesetzten aufzählen und Angaben zu ihrer Einheit machen können. Auch sei es möglich, dem Nationaldienst für eine längere Zeit fern zu bleiben. Den Behörden sei ihr Aufenthaltsort stets bekannt gewesen. Ihr Vorgesetzter habe sie aufgrund der schweren familiären Situation vom Dienst freigestellt. Des Weiteren machte die Beschwerdeführerin Faktoren geltend, die zu einer Schärfung ihres Profils und somit zu einer flüchtlingsrechtlich relevanten Verfolgungsgefahr geführt hätten. So sei sie noch immer im militärdienstpflichtigen Alter, aus dem Militärdienst desertiert und ihr sei wegen Dienstverweigerung eine Haftstrafe angedroht worden. Zudem sei ihr Bruder ebenfalls aus dem Militärdienst desertiert und Ihr Vater sei als Soldat im Dienst gefallen. Zwei weitere Geschwister befänden sich ebenfalls im Militärdienst.</w:t>
      </w:r>
    </w:p>
    <w:p>
      <w:r>
        <w:rPr>
          <w:b/>
        </w:rPr>
        <w:t>E. 4.2.2</w:t>
      </w:r>
    </w:p>
    <w:p>
      <w:r>
        <w:t>Ausserdem rügte die Beschwerdeführerin eine nicht richtige beziehungsweise nicht vollständige Feststellung und Würdigung des rechtserheblichen Sachverhaltes durch die Vorinstanz, welche somit ihre Begründungspflicht verletzt sowie ihr Ermessen über- beziehungsweise unterschritten habe.</w:t>
      </w:r>
    </w:p>
    <w:p>
      <w:r>
        <w:rPr>
          <w:b/>
        </w:rPr>
        <w:t>E. 4.3</w:t>
      </w:r>
    </w:p>
    <w:p>
      <w:r>
        <w:t>In der Vernehmlassung hielt das SEM an seinem bisherigen Standpunkt fest und äussert sich wie folgt zu den Vorbringen der Beschwerdeführerin auf Beschwerdeebene: Die bei einer Auslandsvertretung Eritreas beantragten Reisepässe könnten nur in der Zentrale des Departements für Immigration und Staatsangehörigkeit in Asmara ausgestellt werden, wobei der Nationaldienststatus überprüft werde. Die Ausführungen in der Beschwerde zur Glaubhaftigkeit der Ausbildung in D._______ seien nicht geeignet, Zweifel an der vorgebrachten Desertion auszuräumen. Es erstaune vielmehr, dass nun vorgebracht werde, die Beschwerdeführerin sei von ihrem Vorgesetzten aufgrund der familiären Umstände freigestellt worden, habe sie doch zuvor stets angegeben, einfach zuhause geblieben zu sein. Warum nun dieser Vorgesetzte, welcher ihr gemäss Aussage an der Anhörung stets gesagt habe, dass sie Dienst leisten müsse, so lange freigestellt haben soll, sei wenig nachvollziehbar. Betreffend der Zulässigkeit des Wegweisungsvollzugs machte das SEM geltend, dass den vorliegenden Akten keine konkreten Hinweise entnommen werden können, dass der Beschwerdeführerin bei einer Rückkehr nach Eritrea mit beachtlicher Wahrscheinlichkeit eine Behandlung oder Strafe nach Art. 3 EMRK drohe. Sie habe keine begründete Furcht vor Verfolgung darzulegen vermocht und es bestünden erhebliche Zweifel an den vorgebrachten Vorfluchtgründen, womit auch kein besonderes Gefährdungsprofil ersichtlich sei. Bezüglich der Zumutbarkeit der Wegweisung sei festzuhalten, dass sie über ein familiäres Netz verfüge und bereits früher zum Lebensunterhalt der Familie beigetragen habe. Zudem habe sie die Bedürftigkeit und die Lebensumstände ihrer Mutter in der Anhörung keinesfalls so dramatisch geschildert.</w:t>
      </w:r>
    </w:p>
    <w:p>
      <w:r>
        <w:rPr>
          <w:b/>
        </w:rPr>
        <w:t>E. 4.4</w:t>
      </w:r>
    </w:p>
    <w:p>
      <w:r>
        <w:t>Die Beschwerdeführerin hielt in ihrer Replik fest, dass der vom SEM in der Vernehmlassung angeführte Bericht ausdrücklich feststelle, dass auch Deserteuren und Wehrdienstverweigerern ein Reisepass ausgestellt werde, wenn gewisse Bedingungen erfüllt seien - manchmal auch gegen Bestechung. Weiter seien in Bezug auf die Glaubwürdigkeitsprüfung die Vorbringen in ihrer Gesamtheit zu würdigen. Die Vorinstanz tendiere dazu, den Fokus auf angebliche Widersprüche zu richten und diese aus dem Gesamtkontext zu isolieren. Die geschilderten Einzelheiten, welche mit dem Kern der Verfolgung nichts zu tun hätten, würden eindeutig auf real Erlebtes hinweisen. Schliesslich würde das SEM in Bezug auf die Zulässigkeit und Zumutbarkeit die Defizite im Bereich der Menschenrechte in Eritrea zu wenig gewichten. So habe das Bundesverwaltungsgericht in seinem Grundsatzurteil die Frage, ob eine drohende Einziehung in den Nationaldienst unter dem Aspekt von Art. 3 EMRK oder des Verbots der Sklaverei und der Zwangsarbeit gemäss Art. 4 EMRK relevant sein könnte, ausdrücklich offen gelassen. Zudem könne gemäss Rechtsprechung des UK Upper Tribunal selbst bei nicht nachgewiesener illegaler Ausreise bei einer Rückkehr von einem "real risk" einer Verletzung von Art. 3 und 4 EMRK ausgegangen werden.</w:t>
      </w:r>
    </w:p>
    <w:p>
      <w:r>
        <w:rPr>
          <w:b/>
        </w:rPr>
        <w:t>E. 5</w:t>
      </w:r>
    </w:p>
    <w:p>
      <w:r>
        <w:t>Die Beschwerdeführerin wirft der Vorinstanz die nicht richtige beziehungsweise nicht vollständige Feststellung und Würdigung des rechtserheblichen Sachverhaltes vor, welche somit ihre Begründungspflicht verletzt sowie ihr Ermessen über- beziehungsweise unterschritten habe, indem sie die zu befürchtenden ernsthaften Nachteile im Sinne vom Art. 3 AsylG und das konkrete und reale Gefährdungsrisiko der Beschwerdeführerin nicht im Gesamtkontext der Gefährdungsprofile in Eritrea gewürdigt habe.</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Rz. 1043).</w:t>
      </w:r>
    </w:p>
    <w:p>
      <w:r>
        <w:rPr>
          <w:b/>
        </w:rPr>
        <w:t>E. 5.2</w:t>
      </w:r>
    </w:p>
    <w:p>
      <w:r>
        <w:t>Aus der angefochtenen Verfügung ergeben sich keine Anhaltspunkte, die den Schluss zuliessen, die Vorinstanz habe den Sachverhalt nicht richtig oder nicht vollständig festgestellt beziehungsweise gewürdigt, ihre Begründungspflicht verletzt oder ihr Ermessen über- beziehungsweise unterschritten. Auch unterlässt es die Beschwerdeführerin, diese formellen Rügen zu begründen. Die Vorinstanz hat in der angefochtenen Verfügung die wesentlichen Überlegungen genannt, die sie ihrem Entscheid zugrunde legt. Die Beschwerde selbst zeigt, dass eine sachgerechte Anfechtung (aufgrund der vorliegenden Begründung) möglich war.</w:t>
      </w:r>
    </w:p>
    <w:p>
      <w:r>
        <w:rPr>
          <w:b/>
        </w:rPr>
        <w:t>E. 5.3</w:t>
      </w:r>
    </w:p>
    <w:p>
      <w:r>
        <w:t>Die formellen Rügen erweisen sich angesichts dieser Sachlage als unbegründet.</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2008/4 E. 5.2 und 2007/31 E. 5.2 f.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6.2</w:t>
      </w:r>
    </w:p>
    <w:p>
      <w:r>
        <w:t>Die Vorinstanz zweifelt an der Glaubhaftigkeit der Vorbringen der Beschwerdeführerin, sowohl was ihre militärische Ausbildung in D._______ und ihre Desertion, als auch die Umstände der Ausstellung ihres Reisepasses anbelangt. Ob die Ausbildung in D._______ und die Desertion tatsächlich wie von ihr geschildert stattgefunden hat, kann indessen aufgrund nachfolgender Überlegungen offen bleiben.</w:t>
      </w:r>
    </w:p>
    <w:p>
      <w:r>
        <w:rPr>
          <w:b/>
        </w:rPr>
        <w:t>E. 6.3.1</w:t>
      </w:r>
    </w:p>
    <w:p>
      <w:r>
        <w:t>Die Beschwerdeführerin hat angegeben, eine von einem Freund in I._______ vermittelte Person habe ihr den Reisepass organisiert. Sie sei jedoch nicht selbst auf dem Migrationsamt von Eritrea in H._______ vorstellig geworden. An diesem Vorbringen sind indessen erhebliche Zweifel anzubringen, diesbezüglich kann auf die zutreffenden Ausführungen der Vorinstanz verwiesen werden. Zudem ist festzuhalten, dass die Schlussfolgerung des SEM, die Beschwerdeführerin habe persönlich den Pass beantragt, auf Beschwerdeebene nicht gerügt wurde. Somit ist davon auszugehen, dass sie selbst und persönlich auf der eritreischen Botschaft in H._______ einen Reisepass beantragt hat. Die Ausstellung desselben setzt in der Regel eine Bezahlung der sogenannten Diasporasteuer (2%-Steuer) sowie - im Falle einer illegalen Ausreise bzw. Desertion oder Wehrdienstverweigerung - die Unterzeichnung eines Reueschreibens voraus (vgl. EASO-Bericht über Herkunftsländer-Informationen, Länderfokus Eritrea, Mai 2015 S. 51; Netherlands Ministry of Foreign Affairs, Country of Origin Information Report on Eritrea, 6. Februar 2017, S. 21). Überdies lässt sich den Aussagen der Beschwerdeführerin entnehmen, dass die Ausstellung des Reisepasses ohne Probleme erfolgt sei (vgl. vorinstanzliche Akten A19 F22). Aufgrund dessen kann davon ausgegangen werden, dass sie ihr Verhältnis zu ihrem Heimatstaat durch die Bezahlung der Diasporasteuer sowie der Unterzeichnung eines Reueschreibens geregelt hat.</w:t>
      </w:r>
    </w:p>
    <w:p>
      <w:r>
        <w:rPr>
          <w:b/>
        </w:rPr>
        <w:t>E. 6.3.2</w:t>
      </w:r>
    </w:p>
    <w:p>
      <w:r>
        <w:t>Zwar weist die Beschwerdeführerin zu Recht darauf hin, dass die Unterzeichnung des Reueschreibens grundsätzlich keine Absicherung gegen eine Bestrafung darstellt. Denn durch die Unterzeichnung gesteht man explizit eine Straftat und erklärt, die Bestrafung dafür zu akzeptieren (vgl. auch Urteil des BVGer D-7898/2015 vom 30. Januar 2017 E. 4.11 S. 37). Indessen werden nach Erkenntnis des Gerichts die drakonischen Gesetze bezüglich freiwillig zurückkehrenden Refraktären, Deserteuren oder illegal Ausgereisten nicht angewendet, falls sie vor der Rückkehr ihre Situation mit den heimatlichen Behörden durch das Erlangen des sogenannten "Diaspora-Status" welcher die Bezahlung der 2%-Steuer und die Unterzeichnung eines sogenannten Reuebriefes voraussetzt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 des BVGer D-2311/2016 vom 17. August 2017 E.13.4;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6.3.3</w:t>
      </w:r>
    </w:p>
    <w:p>
      <w:r>
        <w:t>In Anbetracht dieser Umstände sowie der Tatsache, dass die Beschwerdeführerin sich seit mehr als drei Jahren im Ausland aufhält, kann davon ausgegangen werden, dass sie die Voraussetzungen zur Erlangung des "Diaspora-Status" erfüllt und demzufolge zumindest in den ersten drei Jahren nach der Rückkehr in ihr Heimatland nicht mit asylrelevanten Verfolgungsmassnahmen seitens der heimatlichen Behörden zu rechnen hat. Hieraus ergibt sich, dass sie aktuell keine begründete Furcht vor asylrelevanter Verfolgung geltend machen kann.</w:t>
      </w:r>
    </w:p>
    <w:p>
      <w:r>
        <w:rPr>
          <w:b/>
        </w:rPr>
        <w:t>E. 6.3.4</w:t>
      </w:r>
    </w:p>
    <w:p>
      <w:r>
        <w:t>Der Umstand, dass der "Diaspora-Status" und damit die Entbindung von Verpflichtungen gegenüber dem eritreischen Staat gemäss aktuellen Erkenntnissen nach drei Jahren wegfallen könnte, vermag aus heutiger Sicht die Flüchtlingseigenschaft nicht zu begründen. Wie die Situation nach Ablauf dieser drei Jahre aussieht, kann im Rahmen der Prüfung einer konkreten Gefahr von Folter oder unmenschlicher Behandlung im Falle der Rückkehr nicht berücksichtigt werden. Befürchtungen, künftig staatlichen Verfolgungsmassnahmen ausgesetzt zu werden, sind nur dann asylrelevant, wenn begründeter Anlass zur Annahme besteht, dass sich die Verfolgung mit beachtlicher Wahrscheinlichkeit und in absehbarer Zukunft verwirklichen wird. Dabei genügt es nicht, dass diese Furcht lediglich mit Vorkommnissen oder Umständen begründet wird, die sich früher oder später möglicherweise ereignen könnten (vgl. D-2311/2016 vom 17. August 2017 E. 13.4 S. 25, BVGE 2010/57 E. 2.5 S. 827 f. m.w.H.).</w:t>
      </w:r>
    </w:p>
    <w:p>
      <w:r>
        <w:rPr>
          <w:b/>
        </w:rPr>
        <w:t>E. 6.4</w:t>
      </w:r>
    </w:p>
    <w:p>
      <w:r>
        <w:t>Gemäss der langjährigen bisherigen Praxis der schweizerischen Asylbehörden begründete bereits eine (glaubhaft gemachte) illegale Ausreise aus Eritrea ohne weiteres die Flüchtlingseigenschaft. Das SEM verschärfte diese Praxis im Sommer 2016.</w:t>
      </w:r>
    </w:p>
    <w:p>
      <w:r>
        <w:rPr>
          <w:b/>
        </w:rPr>
        <w:t>E. 6.4.1</w:t>
      </w:r>
    </w:p>
    <w:p>
      <w:r>
        <w:t>Das Bundesverwaltungsgericht hat sich im Rahmen des - in seinen beiden Asylabteilungen koordiniert entschiedenen - Urteils D-7898/2015 vom 30. Januar 2017 (als Referenzurteil publiziert) mit der Frage befasst, ob Eritreerinnen und Eritreer, die ihr Land illegal verlassen haben, allein deswegen bei einer Rückkehr Verfolgung zu befürchten haben. Dabei kam das Gericht zum Schluss, dass sich die bisherige Praxis nicht mehr aufrechterhalten liess und vom SEM zu Recht angepasst worden war. Für die Entscheidfindung war auch die Tatsache von Bedeutung, dass seit einiger Zeit Personen aus der eritreischen Diaspora für kurze Aufenthalte in ihren Heimatstaat zurückkehren und sich unter ihnen auch Personen befinden, die Eritrea zuvor illegal verlassen hatten.</w:t>
      </w:r>
    </w:p>
    <w:p>
      <w:r>
        <w:rPr>
          <w:b/>
        </w:rPr>
        <w:t>E. 6.4.2</w:t>
      </w:r>
    </w:p>
    <w:p>
      <w:r>
        <w:t>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E. 5).</w:t>
      </w:r>
    </w:p>
    <w:p>
      <w:r>
        <w:rPr>
          <w:b/>
        </w:rPr>
        <w:t>E. 6.4.3</w:t>
      </w:r>
    </w:p>
    <w:p>
      <w:r>
        <w:t>Den Akten des vorliegenden Verfahrens sind solche zusätzlichen Gefährdungsfaktoren nicht zu entnehmen. Da die Beschwerdeführerin wohl über den "Diaspora-Status" verfügt, ist, wie oben dargelegt, nicht davon auszugehen, dass ihre allfällige Desertion sie in den Augen des eritreischen Regimes als missliebige Person erscheinen lassen könnte, umso weniger, als dass ihr der Pass für eine Dauer von fünf Jahren ausgestellt wurde, was kaum möglich gewesen wäre, wenn sie mit den Behörden ein Problem gehabt hätte.</w:t>
      </w:r>
    </w:p>
    <w:p>
      <w:r>
        <w:rPr>
          <w:b/>
        </w:rPr>
        <w:t>E. 6.5</w:t>
      </w:r>
    </w:p>
    <w:p>
      <w:r>
        <w:t>Zusammenfassend ergibt sich, dass es der Beschwerdeführerin nicht gelungen ist, das Bestehen von Vorfluchtgründen im Sinne von Art. 3 AsylG glaubhaft darzutun. Somit hat die Vorinstanz zu Recht das Asylgesuch der Beschwerdeführerin abgewiesen und ihr die Flüchtlingseigenschaft nicht zuerkannt.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führt die Vorinstanz richtigerweise aus, dass sich weder aus den Aussagen der Beschwerdeführerin noch aus den Akten Anhaltspunkte dafür ergeben,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8.2.2</w:t>
      </w:r>
    </w:p>
    <w:p>
      <w:r>
        <w:t>Die Beschwerdeführerin stellte sich auf den Standpunkt, dass die Vorinstanz im Rahmen der Prüfung von Wegweisungshindernissen nicht gewürdigt habe, dass sie im dienstpflichtigen Alter in den Nationaldienst eingezogen worden und desertiert sei.</w:t>
      </w:r>
    </w:p>
    <w:p>
      <w:r>
        <w:rPr>
          <w:b/>
        </w:rPr>
        <w:t>E. 8.2.3</w:t>
      </w:r>
    </w:p>
    <w:p>
      <w:r>
        <w:t>Die Frage, ob eine allfällige Wiedereinberufung der Beschwerdeführerin in den Militärdienst oder eine Bestrafung wegen ihrer Desertion nach einem Wegfall ihres Diaspora-Status als eine gegen Art. 3 beziehungsweise Art. 4 EMRK verstossende Behandlung zu qualifizieren wäre, kann vorliegend offengelassen werden. Ein bloss hypothetisches Risiko beziehungsweise eine bloss entfernte Möglichkeit, dass sich gewisse Umstände früher oder später möglicherweise ereignen könnten, kann unter diesem Aspekt nicht ausschlaggebend sein. Die Prüfung eines "real risk" im Sinne von Art. 3 EMRK beschränkt sich praxisgemäss vielmehr auf die Frage einer drohenden menschenrechtswidrigen Strafe oder Behandlung im Zeitpunkt der Rückkehr (vgl. Urteil des BVGer D-2311/2016 vom 17. August 2017 E. 13.4, S. 25).</w:t>
      </w:r>
    </w:p>
    <w:p>
      <w:r>
        <w:rPr>
          <w:b/>
        </w:rPr>
        <w:t>E. 8.2.4</w:t>
      </w:r>
    </w:p>
    <w:p>
      <w:r>
        <w:t>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Zur Frage der Zumutbarkeit des Wegweisungsvollzugs nach Eritrea hat das Bundesverwaltungsgericht im August 2017 eine aktualisierte Lageanalyse vorgenommen (Urteil des BVGer D-2311/2016 vom 17. August 2017 E. 16 f. [als Referenzurteil publiziert]).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8.3.2</w:t>
      </w:r>
    </w:p>
    <w:p>
      <w:r>
        <w:t>Die Beschwerdeführerin führt aus, dass der Wegweisungsvollzug nach Eritrea unzumutbar sei. Sie sei aufgrund ihrer Desertion und ihrem Asylgesuch konkret gefährdet. Alsdann seien ihre Ausführungen zur familiären und finanziellen Situation in Eritrea vom SEM nicht korrekt gewürdigt worden. Ihre Familie sei bedürftig, der Vater im Militärdienst gefallen. Seit ihrer Ausreise würde die Familie vom Staat keine Coupons mehr erhalten. Wenn es der gesundheitliche Zustand erlaubt, betreibe die Mutter Ackerbau. Zwei ihrer Geschwister seien ebenfalls in den Militärdienst eingezogen worden.</w:t>
      </w:r>
    </w:p>
    <w:p>
      <w:r>
        <w:rPr>
          <w:b/>
        </w:rPr>
        <w:t>E. 8.3.3</w:t>
      </w:r>
    </w:p>
    <w:p>
      <w:r>
        <w:t>Aus den Akten ergeben sich keine individuellen Gründe, die auf eine konkrete Gefährdung der Beschwerdeführerin im Falle einer Rückkehr schliessen lassen würden. Gemäss Aktenlage ist sie jung und bei guter Gesundheit, verfügt über eine abgeschlossene zwölfjährige Schulbildung und über zahlreiche Familienangehörige (Mutter, Geschwister) in ihrem Heimatstaat. Somit kann davon ausgegangen werden, dass sie über ein tragfähiges soziales Netz verfügt, auf dessen Unterstützung sie zählen kann und es ihr dadurch möglich sein wird, sich in Eritrea wieder zu integrieren. Anhaltspunkte dafür, dass sie bei einer Rückkehr in eine existenzielle Notlage geraten würde, sind nicht vorhanden.</w:t>
      </w:r>
    </w:p>
    <w:p>
      <w:r>
        <w:rPr>
          <w:b/>
        </w:rPr>
        <w:t>E. 8.3.4</w:t>
      </w:r>
    </w:p>
    <w:p>
      <w:r>
        <w:t>Nach dem Gesagten erweist sich der Vollzug der Wegweisung auch als zumutbar.</w:t>
      </w:r>
    </w:p>
    <w:p>
      <w:r>
        <w:rPr>
          <w:b/>
        </w:rPr>
        <w:t>E. 8.4.1</w:t>
      </w:r>
    </w:p>
    <w:p>
      <w:r>
        <w:t>Mit Blick auf die Möglichkeit des Vollzugs der Wegweisung im Sinne von Art. 83 Abs. 2 AuG ist zwar einzuräumen, dass zwangsweise Rückführungen nach Eritrea derzeit generell nicht möglich sind. Es steht der Beschwerdeführerin aber offen, freiwillig in ihren Heimatstaat zurückzukehren, was der Feststellung der Unmöglichkeit des Wegweisungsvollzugs praxisgemäss entgegensteht (vgl. dazu etwa EMARK 2002 Nr. 17 E. 6b S. 140 f. m.w.H.).</w:t>
      </w:r>
    </w:p>
    <w:p>
      <w:r>
        <w:rPr>
          <w:b/>
        </w:rPr>
        <w:t>E. 8.4.2</w:t>
      </w:r>
    </w:p>
    <w:p>
      <w:r>
        <w:t>Die Beschwerdeführerin verfügt über einen gültigen Pass. Es ist daher davon auszugehen, dass sie über die notwendigen Reisedokumente verfügt. Andernfalls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Da ihr jedoch mit Zwischenverfügung vom 23. Mai 2017 die unentgeltliche Prozessführung gemäss Art. 65 Abs. 1 VwVG gewährt wurde und keine Anhaltspunkte vorliegen, dass sich ihre finanzielle Lage seither entscheidrelevant verändert hätte,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