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E-2562/2022 vom 8. April 2024</w:t>
      </w:r>
    </w:p>
    <w:p>
      <w:r>
        <w:t>Bundesverwaltungsgericht, 2024-04-08, DE</w:t>
      </w:r>
    </w:p>
    <w:p>
      <w:r>
        <w:rPr>
          <w:b/>
        </w:rPr>
        <w:t xml:space="preserve">Quelle: </w:t>
      </w:r>
      <w:r>
        <w:t>https://mcp.opencaselaw.ch/entscheid/bvger_E-2562_2022</w:t>
      </w:r>
    </w:p>
    <w:p>
      <w:r>
        <w:t>FR: TAF E-2562/2022 du 8 avril 2024</w:t>
      </w:r>
    </w:p>
    <w:p>
      <w:r>
        <w:t>IT: TAF E-2562/2022 del 8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E-2562/2022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w:t>
      </w:r>
    </w:p>
    <w:p>
      <w:r>
        <w:t>E-2562/2022 Seite 6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BGE 129 I 49 E. 5; BVGE 2015/3 E. 6.5.1; 2013/11 E. 5.1 und 2012/5 E. 2.2, m.w.H.).</w:t>
      </w:r>
    </w:p>
    <w:p>
      <w:r>
        <w:rPr>
          <w:b/>
        </w:rPr>
        <w:t>E. 4.1</w:t>
      </w:r>
    </w:p>
    <w:p>
      <w:r>
        <w:t>Die Vorinstanz führte zur Begründung ihrer Verfügung hinsichtlich der Flüchtlingseigenschaft des Beschwerdeführers unter anderem aus, einer- seits beruhe der vom Beschwerdeführer geltend gemachte Rekrutierungs- versuch nicht auf einem flüchtlingsrechtlich relevanten Motiv, andererseits seien die Kriterien, welche gefordert seien, um von einer Kollektivverfol- gung der Gabooye auszugehen, nicht erfüllt. Die Vorbringen des Be- schwerdeführers hielten den Anforderungen an die Flüchtlingseigenschaft gemäss Art. 3 AsylG nicht stand. Bei offensichtlich fehlender flüchtlings- rechtlicher Relevanz könne darauf verzichtet werden, auf vorhandene Un- glaubhaftigkeitselemente in seinen Vorbringen, wie etwa eine unsubstanti- ierte Schilderung des Rekrutierungsversuchs (unter Verweis auf SEM- act. 37 Seite 15), einzugehen.</w:t>
      </w:r>
    </w:p>
    <w:p>
      <w:r>
        <w:rPr>
          <w:b/>
        </w:rPr>
        <w:t>E. 4.2</w:t>
      </w:r>
    </w:p>
    <w:p>
      <w:r>
        <w:t>Der Beschwerdeführer erwidert in seiner Beschwerde, im Urteil des BVGer E-1144/2018 vom 29. Juni 2020 werde betreffend behördliche Zwangsrekrutierung zum flüchtlingsrechtlich relevanten Motiv ausgeführt, dass die Rekrutierung jenes Beschwerdeführers insbesondere auf seinen Beruf als (…) beziehungsweise seine Zugehörigkeit zum als minderwertig angesehenen (…)-Clan zurückzuführen sei. Viele der öffentlich zugängli- chen Quellen würden auf Zwangsrekrutierung durch die radikal islamische Al-Shabaab fokussieren, die dortigen Erkenntnisse liessen jedoch auch Rückschlüsse auf die Rekrutierungsprofile der Regierungstruppen und</w:t>
      </w:r>
    </w:p>
    <w:p>
      <w:r>
        <w:t>E-2562/2022 Seite 7 regierungsnahen Milizen zu. Aufgrund dieser sei zu schliessen, dass Zwangsrekrutierungen von Jugendlichen vor allem marginalisierte Gesell- schaftsschichten beträfen. Es sei demnach kein Zufall, dass er als (…) und Angehöriger einer Minderheitengruppe Opfer der behördlichen Zwangsrek- rutierung geworden sei. Diese sei gezielt und hänge mit Merkmalen zu- sammen, die mit seiner Persönlichkeit untrennbar verbunden seien (unter Verweis auf Urteil E-1144/2018 E. 7.3.2). Der vorliegenden Zwangsrekru- tierung durch die Al-Shabaab liege seine Zugehörigkeit zu einer bestimm- ten sozialen Gruppe zugrunde. Wie die Vorinstanz selbst festgehalten habe, erfolge die Verfolgung durch die Al-Shabaab aufgrund seiner sozia- len Situation. Er habe in sozial armen Verhältnissen gelebt, sei als unehe- liches Kind geboren worden und sein Vater sei verstorben, als er noch klein gewesen sei. Seine Mutter entstamme dem Minderheitenclan der Gabooye, welcher von der somalischen Gesellschaft ausgegrenzt, stigma- tisiert und diskriminiert werde und dessen Mitglieder als Bürger zweiter Klasse angesehen würden. Er habe eine äusserst entbehrungsreiche, harte Kindheit gehabt, welche durch Armut, Hunger und Arbeit geprägt ge- wesen sei. Er wisse auch von anderen Familien, von denen Kinder mitge- nommen worden seien. Sie hätten die Kinder der armen Familien mitge- nommen, insbesondere jene, die aus ausgegrenzten Clans stammten. Seine Zugehörigkeit zu einer bestimmten sozialen Gruppe sei somit gege- ben. Die Merkmale wie Clanzugehörigkeit sowie seine soziale Stellung in der Gesellschaft Somalias und die damit verbundenen prekären Lebens- verhältnisse seien untrennbar mit seiner Persönlichkeit verbunden. Entge- gen der Angabe der Vorinstanz handle es sich vorliegend im Einklang mit der bundesverwaltungsgerichtlichen Rechtsprechung um ein flüchtlings- rechtlich relevantes Motiv (unter Verweis auf das Urteil des BVGer E- 1367/2014 vom 28. Juli 2015 E. 3.1.4). Im Jahr 2017 sei Mogadischu vor allem ab der zweiten Jahreshälfte massiv von terroristischen Anschlägen durch die Al-Shabaab betroffen gewesen. Es sei somit mit überwiegender Wahrscheinlichkeit davon auszugehen, dass im Jahr 2017, insbesondere im Zeitpunkt des von ihm geltend gemachten Rekrutierungsversuchs, in Mogadischu vereinzelt oder wieder vermehrt durch die Al-Shabaab rekru- tiert habe werden können. Auch habe er das Erscheinen der Al-Shabaab- Milizen bei seiner Mutter glaubhaft geschildert. Er habe beschrieben, dass die Milizionäre ihm und seiner Mutter einen Beitritt zu Al-Shabaab hätten schmackhaft machen wollen, indem sie gesagt hätten, er werde ausgebil- det, erhalte ein Handy, man werde sich um ihn kümmern, ihm werde nichts geschehen und er werde diese irre Regierung bekämpfen. Als seine Mutter dies nicht gewollt habe, hätten sie ihr gesagt, dass sie keine Macht habe und sie machen könne, was sie wolle. Zum Schluss habe man ein Foto von</w:t>
      </w:r>
    </w:p>
    <w:p>
      <w:r>
        <w:t>E-2562/2022 Seite 8 seinem Gesicht gemacht und ihm drei Tage Zeit gegeben, sich für die Über- gabe an sie bereit zu machen und seine Sachen zu packen. Nachbarn hät- ten ihm berichtet, dass vielen dasselbe geschehen sei. Gemeinsam mit seiner Mutter sei er traurig gewesen und sie hätten gemeinsam geweint. Eine Verfolgung durch die Al-Shabaab sei daher gegeben. Aufgrund des jahrelangen Bürgerkriegs fänden sich in Somalia keine funktionierenden behördlichen Strukturen vor, weshalb bei einer Verfolgung durch die is- lamistische Miliz nicht ohne Weiteres vom Schutz der Behörden ausgegan- gen werden könne. Gemäss Urteil E-1144/2018 komme eine zumutbare innerstaatliche Schutzalternative in einem anderen Landesteil Somalias bereits deshalb nicht in Betracht, weil die Vorinstanz die Wegweisung nach Somalia als grundsätzlich unzumutbar qualifiziere und er vorläufig in der Schweiz aufgenommen worden sei. Er erfülle daher die Flüchtlingseigen- schaft gemäss Art. 3 AsylG und ihm sei in der Folge Asyl zu gewähren.</w:t>
      </w:r>
    </w:p>
    <w:p>
      <w:r>
        <w:rPr>
          <w:b/>
        </w:rPr>
        <w:t>E. 4.3</w:t>
      </w:r>
    </w:p>
    <w:p>
      <w:r>
        <w:t>Die Vorinstanz führt in ihrer Vernehmlassung aus, entgegen der Dar- stellung in der Beschwerde würden die Vorbringen des Beschwerdeführers nicht als glaubhaft erachtet. Vielmehr sei mangels flüchtlingsrechtlicher Re- levanz nicht auf die Glaubhaftigkeit der Vorbringen eingegangen worden. So sei bereits in der angefochtenen Verfügung der Vorbehalt formuliert worden, dass Unglaubhaftigkeitselemente vorhanden seien, namentlich eine unsubstantiierte Schilderung des Rekrutierungsversuchs mit entspre- chendem Verweis auf das Anhörungsprotokoll. Diesbezüglich sei insbe- sondere festzuhalten, dass es dem Beschwerdeführer trotz entsprechen- der Aufforderung nicht gelungen sei, detaillierter über den Ablauf des Be- suchs der Al-Shabaab oder der Personen, die damals gekommen seien, zu berichten. Auch dazu, wofür ihm drei Tage Frist gegeben worden sei, bevor er habe mitgehen müssen, und wie er sich in dieser Zeit hätte «be- reit» machen müssen, habe der Beschwerdeführer auf mehrfache Nach- frage hin nichts hinzufügen können. Ebenso vage seien die Angaben dazu gewesen, was passiert sei, nachdem die Al-Shabaab-Mitglieder nach Ab- lauf dieser Frist von drei Tagen bei seiner Mutter vorbeigekommen seien und den Beschwerdeführer infolge seiner Ausreise nicht dort angetroffen hätten. Folglich seien die Vorbringen als unglaubhaft einzuschätzen, was jedoch vor dem Hintergrund der fehlenden flüchtlingsrechtlichen Relevanz nicht in den Vordergrund gestellt worden sei. Betreffend das in der Be- schwerde erwähnte Urteil E-1144/2018 sei festzuhalten, dass sich der je- nem Urteil zugrundeliegende Sachverhalt völlig anders darstelle, als der hier zu beurteilenden Fall. So sei es beim erwähnten Urteil um die Rekru- tierung eines Angehörigen einer Minderheitengruppe und (…) durch Sol- daten der somalischen Regierung gegangen. Der Gesuchsteller sei</w:t>
      </w:r>
    </w:p>
    <w:p>
      <w:r>
        <w:t>E-2562/2022 Seite 9 sodann später in Gefangenschaft der Al-Shabaab geraten und habe dort ernsthafte Nachteile erlitten, da von ihm Informationen über die somalische Armee verlangt worden seien. Er habe Namen von Angehörigen der soma- lischen Armee genannt, welche dann von den Al-Shabaab getötet worden seien, weshalb der Gesuchsteller in der Folge von der somalischen Regie- rung und den Angehörigen der Getöteten verfolgt worden sei. Zur sowohl im erwähnten Urteil wie auch in der Beschwerdeschrift enthaltenen Auffas- sung, die in beiden Fällen geltend gemachte Rekrutierung sei auf ein mit der Persönlichkeit untrennbar verbundenes Merkmal – nämlich Angehöri- ger einer Minderheitengruppe zu sein – zurückzuführen, sei folgendes fest- zuhalten: Der Beschwerdeführer mache dies im vorliegenden Fall gerade nicht geltend. Vielmehr betone er die prekäre soziale Lage, in der er sich befunden habe. Dies zeige sich auch in seiner Aussage, wonach es abge- sehen von seiner sozialen Situation keine anderen Gründe für die Al- Shabaab gegeben habe, gerade ihn zu rekrutieren. Eine prekäre sozioöko- nomische Lage stelle jedoch keine unveränderbare Eigenschaft einer Per- son dar, die eine Zurechnung zu einer bestimmten sozialen Gruppe recht- fertigen würde. Auch wenn hier nicht bestritten werden solle, dass sich An- gehörige eines Minderheitenclans überproportional in einer solchen Lage befinden dürften, sei trotzdem davon auszugehen, dass auch Angehörige von Mehrheitsclans sich in solchen Lebenslagen wiederfinden und dadurch aus rein ökonomischen Gründen potentielle Rekrutierungsziele von Milizen aller Art werden könnten. Dies spiegele sich beispielsweise in der Aussage des Beschwerdeführers zum Vorgehen von Al-Shabaab bei Rekrutierungs- versuchen in Mogadischu wider: «Es war so, dass sie in Mogadischu die Kinder von armen Familien nahmen, vor allem Kinder, die aus ausgegrenz- ten Clans stammen» (unter Verweis auf SEM-act. 37/18 S. 9). Der zentrale und damit im Hinblick auf seine flüchtlingsrechtliche Relevanz zu prüfende Aspekt sei die Armut der Zielpersonen, auch wenn die unter Angehörigen von Minderheitenclans überproportionale Verbreitung von Armut aus rein statistischen Gründen dazu führe, dass diese auch überproportional von den Rekrutierungsversuchen betroffen sein dürften.</w:t>
      </w:r>
    </w:p>
    <w:p>
      <w:r>
        <w:rPr>
          <w:b/>
        </w:rPr>
        <w:t>E. 4.4</w:t>
      </w:r>
    </w:p>
    <w:p>
      <w:r>
        <w:t>Der Beschwerdeführer hält dem in der Replik entgegen, er habe im freien Bericht den Besuch der Al-Shabaab ausführlich geschildert. Zu je- nem Zeitpunkt sei er knapp (…) Jahre alt gewesen und habe den Besuch so geschildert, wie er ihn als damals junges Kind erlebt habe. Die Vo- rinstanz lasse diesen Aspekt sowie, dass das Erlebnis zum Zeitpunkt der Anhörung bereits mehr als vier Jahre zurückgelegen sei, völlig unberück- sichtigt. Wenn weitere Details für die Beurteilung des Asylgesuchs relevant gewesen wären, hätte die Vorinstanz ihn gezielt und kindgerecht danach</w:t>
      </w:r>
    </w:p>
    <w:p>
      <w:r>
        <w:t>E-2562/2022 Seite 10 fragen müssen. Dass sie nun im Nachhinein angebliche fehlende Details bemängle, überzeuge nicht. Er habe zudem selbst angegeben, dass auch er nicht abschliessend wisse, weshalb ihm die Al-Shabaab drei Tage Frist gegeben habe, dies aber so gewesen sei. Auch habe er angegeben, die Al-Shabaab seien nach drei Tagen zurückgekehrt und hätten ihn abholen wollen, der Mutter hätten sie aber keine körperlichen Nachteile zugefügt. Konkrete Nachfragen der Vorinstanz fehlten auch hier. Betreffend Urteil E-1144/2018 E. 7.3.2 verkenne die Vorinstanz, dass gerade nicht von ei- nem spezifischen Sachverhalt ausgegangen werde. Es werde generell festgehalten, dass Zwangsrekrutierungen vor allem Jugendliche margina- lisierter Gesellschaftsschichten beträfen, dass er als (…) und Angehöriger einer Minderheitengruppe Opfer der behördlichen Zwangsrekrutierung ge- worden sei und dass diese gezielt sei und mit Merkmalen zusammen- hänge, die mit seiner Persönlichkeit untrennbar verbunden sei. Zudem ge- höre er – abgesehen von seiner prekären sozioökonomischen Herkunft – ebenfalls einem Minderheitenclan an und habe dies deutlich dargelegt. Ausserdem stellten von Armut betroffene Personen sehr wohl eine soziale Gruppe dar, dies wie vorliegend insbesondere im länderspezifischen Kon- text von Somalia, wo sie gezwungen seien, am Rande der Gesellschaft zu leben, gleichwohl wie die Mitglieder von Minderheitenclans. Er behaupte nirgends, die Al-Shabaab hätten ihn nicht aufgrund seiner Zugehörigkeit zu einem Minderheitenclan zu rekrutieren versucht. Wie die Vorinstanz dies schlussfolgere, bleibe schleierhaft. Er habe vielmehr angegeben, dass er auch von anderen Familien von solchen Rekrutierungen gehört habe und dass sie Kinder armer Familien, vor allem aus ausgegrenzten Clans, ge- nommen hätten. Er selber habe auch nicht auf Schutz gegen eine Rekru- tierung zählen können. Genau wie der Beschwerdeführer aus Urteil E-1144/2018 stamme auch er aus einer marginalisierten Gesellschafts- schicht sowie damit einhergehend einem prekären sozioökonomischen Umfeld. So habe der Beschwerdeführer aus Urteil E-1144/2018 keine Schulbildung und sei seit dem neunten Lebensjahr als (…) tätig, was da- rauf schliessen lasse, dass er in einem prekären sozioökonomischen Um- feld lebe. Auch er, der Beschwerdeführer, sei seit dem Alter von neun bis elf Jahren als (…) tätig gewesen. Eine Ungleichbehandlung dieser Sach- verhalte in Bezug auf die Zwangsrekrutierung und deren flüchtlingsrechtli- che Relevanz lasse sich nicht rechtfertigen.</w:t>
      </w:r>
    </w:p>
    <w:p>
      <w:r>
        <w:rPr>
          <w:b/>
        </w:rPr>
        <w:t>E. 5.1</w:t>
      </w:r>
    </w:p>
    <w:p>
      <w:r>
        <w:t>Das Bundesverwaltungsgericht ist grundsätzlich nicht an die Begrün- dung der Vorinstanz gebunden (Art. 62 Abs. 4 VwVG); es kann die Be- schwerde auch aus anderen Überlegungen als jenen der Vorinstanz</w:t>
      </w:r>
    </w:p>
    <w:p>
      <w:r>
        <w:t>E-2562/2022 Seite 11 abweisen (sog. Motivsubstitution; vgl. MADELEINE CAMPRUBI, in: Auer/Mül- ler/Schindler [Hrsg.], Kommentar zum VwVG, 2. Aufl. 2019, Art. 62, N 16; ALFRED KÖLZ/ISABELLE HÄNER/MARTIN BERTSCHI, Verwaltungsverfahren und Verwaltungsrechtspflege des Bundes, 3. Aufl. 2013, S. 398). In der an- gefochtenen Verfügung handelte die Vorinstanz den Sachverhalt primär unter dem Gesichtspunkt der materiellen Prüfung der Flüchtlingseigen- schaft gemäss Art. 3 AsylG ab, und verwies am Schluss ihrer Prüfung da- rauf, dass verzichtet werden könne, bei offensichtlich fehlender flüchtlings- rechtlicher Relevanz auf vorhandene Unglaubhaftigkeitselemente in den Vorbringen des Beschwerdeführers – wie etwa eine unsubstantiierte Schil- derung des Rekrutierungsversuches – einzugehen. Anlässlich der Ver- nehmlassung wies die Vorinstanz die in der Beschwerde vertretene An- sicht, sie, die Vorinstanz, erachte die Vorbringen als glaubhaft, zurück, und führte detailliert aus, weshalb sie von deren Unglaubhaftigkeit ausgehe. Der Beschwerdeführer replizierte – insbesondere auf die in der Vernehm- lassung dargelegten Unglaubhaftigkeitselemente – umfassend. Eine Ver- anlassung, dem Beschwerdeführer diesbezüglich zusätzlich das rechtliche Gehör zur Motivsubstitution zu gewähren, besteht somit nicht.</w:t>
      </w:r>
    </w:p>
    <w:p>
      <w:r>
        <w:rPr>
          <w:b/>
        </w:rPr>
        <w:t>E. 5.2</w:t>
      </w:r>
    </w:p>
    <w:p>
      <w:r>
        <w:t>Das Gericht kommt in Übereinstimmung mit den Ausführungen der Vor- instanz in ihrer Vernehmlassung zum Schluss, dass die Vorbringen des Beschwerdeführers als unglaubhaft zu qualifizieren sind. Es fällt auf, dass der Beschwerdeführer die Fragen zum angeblichen Besuch der Al- Shabaab bei ihm zuhause anlässlich der Anhörung nur sehr vage und nicht detailliert zu beantworten vermag. Zwar fragt er bei der befragenden Per- son nach, ob er die Geschehnisse rund um den entsprechenden Tag und den Besuch detaillierter erklären solle, führt dann aber lediglich aus, nach- dem sie (die Al-Shabaab, Anm. BVGer) ihnen drei Tage Frist gegeben hät- ten, seien sie weggegangen und hätten verkündet, nach drei Tagen wie- derzukommen, worauf er am nächsten Morgen ausgereist sei (vgl. SEM- act. 37/18 F95 f.). Auch auf Nachfrage, was er während des Besuchs ge- macht habe, führte er nur knapp aus, er habe nichts tun können, sei neben seiner Mutter gesessen und habe zugehört (vgl. SEM-act. 37/18 F97). Auf die Aufforderung, über die drei Männer etwas mehr zu erzählen, gab er oberflächlich zu Protokoll, es seien drei junge Männer gewesen, sie hätten gesagt: «Wir sind von der Harakada al-Shabaab» (vgl. SEM-act. 37/18 F99). Diese vagen und nicht detaillierten Ausführungen lassen nicht ver- muten, dass der Beschwerdeführer das Vorgetragene tatsächlich erlebt hat.</w:t>
      </w:r>
    </w:p>
    <w:p>
      <w:r>
        <w:t>E-2562/2022 Seite 12 Nicht nachvollziehbar ist das Vorbringen des Beschwerdeführers, die Al- Shabaab hätten ihm drei Tage Zeit gegeben, um sich vorzubereiten. Einer- seits vermochte er nicht zu erklären, weshalb ihm diese Frist gegeben und er nicht sofort mitgenommen worden sei. Seine diesbezüglichen Ausfüh- rungen, die Zeit sei gewährt worden, um seine Sachen bereitzustellen, überzeugen nicht, zumal er ebenfalls nicht weiter darlegen konnte, was dies konkret geheissen habe. Andererseits widerspricht es der Logik, dass ihm die Al-Shabaab drei Tage Zeit gegeben hätten, um sich vorzubereiten, da nicht ersichtlich ist, weshalb diese eine solch offensichtliche Möglichkeit für eine Flucht hätten riskieren sollen. Es ist vielmehr von einem konstru- ierten Vorbringen auszugehen, da der Beschwerdeführer so seine angeb- liche Flucht zwischen dem behaupteten ersten Kontakt mit der Al-Shabaab und der – drei Tage später stattfindenden – vorgebrachten Einberufung ein- betten konnte. Gegen die Glaubhaftigkeit der Vorbringen spricht ferner sein Aussageverhalten anlässlich der Anhörung. Obschon er oft Ausführungen in direkter Rede machte – was grundsätzlich einem Realkennzeichen ent- spricht –, gab er zu seinen zentralen Vorbringen, nämlich den Ausführun- gen zu seinen Beweggründen für seine Flucht, überwiegend knappe Ant- worten und blieb undetailliert und vage. Zu den schwierigen Lebensum- ständen in Somalia sowie zu seiner Ausreise vermochte er hingegen aus- führlich und detailliert vorzutragen, was ebenfalls darauf schliessen lässt, dass sich die dargelegte Verfolgung respektive der Besuch der Al-Shabaab und deren Aufforderung, er habe sich in drei Tagen für die Abholung bereit- zuhalten, nicht so zugetragen hat. Ferner erscheint es dem Gericht, auch im Kontext Somalia, lebensfremd, dass eine Mutter ihr Kind im Alter von (…) Jahren innerhalb eines Tages fortschickt, indem sie es in einen Bus nach Puntland setzt, und es so sich selbst überlässt.</w:t>
      </w:r>
    </w:p>
    <w:p>
      <w:r>
        <w:rPr>
          <w:b/>
        </w:rPr>
        <w:t>E. 5.3</w:t>
      </w:r>
    </w:p>
    <w:p>
      <w:r>
        <w:t>Im Rahmen einer Gesamtwürdigung ist festzustellen, dass die Vorbrin- gen des Beschwerdeführers den Anforderungen an die Glaubhaftigkeit ge- mäss Art. 7 AsylG nicht standhalten, weshalb auf die Asylrelevanz der von ihm dargelegten Fluchtgründe nicht eingegangen zu werden braucht. Das SEM hat seine Flüchtlingseigenschaft zu Recht verneint und das Asylge- 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E-2562/2022 Seite 13</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Die Vorinstanz hat in der angefochtenen Verfügung vom 10. Mai 2022 die vorläufige Aufnahme des Beschwerdeführers in der Schweiz angeordnet. Demnach erübrigen sich praxisgemäss Ausführungen zur Zulässigkeit, Zu- 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Abs. 1 Bst. c VGKE) ausgerichtet.</w:t>
      </w:r>
    </w:p>
    <w:p>
      <w:r>
        <w:t>(Dispositiv nächste Seite)</w:t>
      </w:r>
    </w:p>
    <w:p>
      <w:r>
        <w:t>E-2562/2022 Seite 15</w:t>
      </w:r>
    </w:p>
    <w:p>
      <w:r>
        <w:rPr>
          <w:b/>
        </w:rPr>
        <w:t>E. 9.1</w:t>
      </w:r>
    </w:p>
    <w:p>
      <w:r>
        <w:t>Bei diesem Ausgang des Verfahrens und unter Berücksichtigung, dass mit Zwischenverfügung vom 26. März 2024 die mit Instruktionsverfügung vom 21. Juni 2022 gewährte unentgeltliche Prozessführung wiedererwä- gungsweise aufgehoben wurde, sind die Kosten dem Beschwerdeführer aufzuerlegen und auf insgesamt Fr. 750.– festzusetzen (Art. 63 Abs. 1 VwVG; Art. 1–3 des Reglements vom 21. Februar 2008 über die Kosten und Entschädigungen vor dem Bundesverwaltungsgericht [VGKE, SR 173.320.2]).</w:t>
      </w:r>
    </w:p>
    <w:p>
      <w:r>
        <w:rPr>
          <w:b/>
        </w:rPr>
        <w:t>E. 9.2</w:t>
      </w:r>
    </w:p>
    <w:p>
      <w:r>
        <w:t>Zwar wurde mit Instruktionsverfügung vom 21. Juni 2022 MLaw Silke Scheer als amtliche Rechtsbeiständin gemäss Art. 102m Abs. 3 AsylG i.V.m. Art. 53 der Asylverordnung 1 vom 11. August 1999 (AsylV 1, SR 142.311) beigeordnet, mit Zwischenverfügung vom 26. März 2024 ent- liess die Instruktionsrichterin diese aber aus ihrem amtlichen Mandat und wies das Gesuch um Einsetzung der aktuellen Rechtsvertreterin als amtli- che Rechtsbeiständin ab. Daher ist MLaw Silke Scheer ein entsprechen- des Honorar auszurichten. Mit der Beschwerdeschrift wurde ein zeitlicher Aufwand von sechs Stunden und Auslagen von Fr. 53.85 ausgewiesen. Für das Verfassen der Replik wurde zudem ein Aufwand von drei Stunden gel- tend gemacht. Der geltend gemachte zeitliche Aufwand erscheint indessen im Vergleich zu ähnlich gelagerten Fällen als überhöht und ist auf sechs Stunden zu kürzen. Die Kosten für die ausgewiesenen Auslagen sind zu ersetzen. Unter Berücksichtigung der mit Instruktionsverfügung vom</w:t>
      </w:r>
    </w:p>
    <w:p>
      <w:r>
        <w:t>E-2562/2022 Seite 14 21. Juni 2022 bekanntgegebenen Bemessungsgrundlagen wird MLaw Silke Scheer zu Lasten der Gerichtskasse ein amtliches Honorar von Fr. 1’027.– (inkl. Auslagen und Mehrwertsteuerzuschlag im Sinne von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