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E-2561/2012 vom 23. Mai 2012</w:t>
      </w:r>
    </w:p>
    <w:p>
      <w:r>
        <w:t>Bundesverwaltungsgericht, 2012-05-23, FR</w:t>
      </w:r>
    </w:p>
    <w:p>
      <w:r>
        <w:rPr>
          <w:b/>
        </w:rPr>
        <w:t xml:space="preserve">Quelle: </w:t>
      </w:r>
      <w:r>
        <w:t>https://mcp.opencaselaw.ch/entscheid/bvger_E-2561_2012</w:t>
      </w:r>
    </w:p>
    <w:p>
      <w:r>
        <w:t>FR: TAF E-2561/2012 du 23 mai 2012</w:t>
      </w:r>
    </w:p>
    <w:p>
      <w:r>
        <w:t>IT: TAF E-2561/2012 del 23 maggio 2012</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JICRA 1996 n° 5 consid. 3 p. 39, JICRA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recourant concerné ne remplissait manifestement pas les conditions posées par les art. 3 et 7 LAsi (cf. ATAF 2007/8 consid. 2.1 p. 73 ; cf. pour plus de détails concernant cet examen le consid. 2.3 ci-après).</w:t>
      </w:r>
    </w:p>
    <w:p>
      <w:r>
        <w:rPr>
          <w:b/>
        </w:rPr>
        <w:t>E. 2.1</w:t>
      </w:r>
    </w:p>
    <w:p>
      <w:r>
        <w:t>Il convient d'abord de déterminer si l'ODM était en droit de tenir pour établi que le recourant était majeur et de renoncer en conséquence à demander la désignation d'une personne de confiance (art. 17 al. 2 LAsi et art. 7 al. 2-4 de l'ordonnance 1 du 11 août 1999 sur l'asile ([OA 1, RS 142.311]) avant l'audition principale sur ses motifs d'asile. Sur ce point précis, il sied de rappeler que l'ODM est en droit de se prononcer, à titre préjudiciel, sur la qualité de mineur d'un requérant, avant la désignation d'une personne de confiance, s'il existe des doutes sur les données relatives à son âge (cf. JICRA 2004 n° 30 p. 204 ss). En l'absence de moyens de preuve permettant d'établir la minorité alléguée, il s'impose de procéder à une appréciation globale de tous les autres éléments en faveur ou en défaveur de celle-ci, étant précisé que la minorité doit être admise si elle apparaît vraisemblable au sens de l'art. 7 LAsi (cf. JICRA précitée, consid. 5.3.3 p. 209 s. ainsi que JICRA 2000 n° 19 consid. 8b p. 188). Si après avoir fait usage de la diligence commandée par les circonstances, il n'est pas possible d'établir à satisfaction de droit l'âge réel d'un demandeur d'asile déclarant être mineur, celui-ci doit supporter les conséquences du défaut de la preuve relatif à sa minorité ; c'est à lui qu'incombe, au plan matériel, le fardeau de la preuve (JICRA 2001 n° 23 consid. 6c p. 186 s. et JICRA 2001 n° 22 p. 180 ss). En l'occurrence, le recourant n'a pas établi à satisfaction de droit sa minorité, de sorte que c'est à raison que l'ODM l'a considéré comme majeur. Au vu du dossier, cet office n'était pas tenu de procéder à des mesures d'instruction plus approfondies (p. ex. analyse osseuse), celles-ci ne paraissant ni nécessaires ni utiles. En effet, l'intéressé n'a pas déposé la moindre pièce, officielle ou autre, susceptible d'établir sa prétendue minorité et n'a donné aucune explication plausible à ce sujet. Tout porte à croire en réalité qu'il dissimule aux autorités les documents en sa possession qui pourraient établir son âge véritable. Le Tribunal relève en particulier que l'affirmation de l'intéressé selon laquelle son acte de naissance lui aurait été volé au centre d'accueil à Lausanne est évasive et invraisemblable. Le fait que, contrairement à ce qu'il avait annoncé au cours de la procédure devant l'ODM, l'intéressé n'a produit aucun document à l'appui de ses allégations renforce encore le doute quant à sa crédibilité. Cela dit, le Tribunal observe que pour la suite de la procédure, aucun élément ne l'amène à s'écarter de l'appréciation de l'ODM quant à l'âge du recourant, ceci d'autant plus qu'au stade de recours, l'intéressé ne conteste pas être majeur.</w:t>
      </w:r>
    </w:p>
    <w:p>
      <w:r>
        <w:rPr>
          <w:b/>
        </w:rPr>
        <w:t>E. 3.1</w:t>
      </w:r>
    </w:p>
    <w:p>
      <w:r>
        <w:t>Reste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3.2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3.3</w:t>
      </w:r>
    </w:p>
    <w:p>
      <w:r>
        <w:t>Avec la réglementation prévue à l'art. 32 al. 2 let. a et à l'art. 32 al. 3 LAsi, le législateur a voulu instaurer une procédure d'examen matériel sommaire et définitif de l'existence ou non de la qualité de réfugié. Ainsi,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p. 90ss) et de la jurisprudence (cf. ATAF 2009/50 consid. 5-8 p. 725-733).</w:t>
      </w:r>
    </w:p>
    <w:p>
      <w:r>
        <w:rPr>
          <w:b/>
        </w:rPr>
        <w:t>E. 4.1</w:t>
      </w:r>
    </w:p>
    <w:p>
      <w:r>
        <w:t>En l'espèce le recourant n'a pas remis aux autorités ses documents de voyage ou ses pièces d'identité, au sens défini ci-dessus, et n'a rien entrepris dans les 48 heures dès le dépôt de sa demande d'asile pour s'en procurer. Il n'a pas, non plus, présenté de motif excusable susceptible de justifier la non-production de tels documents, au sens de l'art. 32 al. 3 let. a LAsi. 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Les explications données par le recourant ne sont pas de nature à remettre en cause la décision attaquée (cf. JICRA 1999 n° 16 consid. 5 p. 108ss). L'intéressé affirme d'abord que son passeport lui a été confisqué par les forces de l'ordre au Bélarus. Cette explication, stéréotypée et évasive ne saurait toutefois être considérée comme crédible, eu égard notamment aux contradictions qui marquent l'ensemble du récit de l'intéressé et jettent un doute quant à l'existence même de l'événement rapporté, à savoir de son arrestation. Il en va de même d'allégation selon laquelle le recourant s'est vu dérober son acte de naissance. Stéréotypé et invraisemblable, cet argument n'est par ailleurs pas pertinent dans la mesure où un acte de naissance n'est pas considéré comme un document de voyage ou une pièce d'identité au sens de l'art. 1 let. b et c OA 1. Cela dit, il sied encore de souligner que l'intéressé a, comme il l'a lui-même affirmé, de parents proches à B._______. Il lui était en conséquence loisible de solliciter leur aide afin de fournir les documents attendus. S'agissant de l'offre de preuve que l'intéressé fait au stade de recours, le Tribunal observe que rien ne justifie d'y donner suite. En effet, le recourant affirme uniquement vouloir fournir des documents à l'appui de ses dires mais ne précise ni de quel document il s'agit ni dans quel délai il souhaite le produire. Il n'indique pas, non plus, par quel moyen il va pouvoir se le procurer. Par ailleurs, eu égard aux promesses de preuve de même type déjà faites par l'intéressé au cours de la procédure devant l'ODM et non satisfaites, rien ne permet de tenir celle-ci pour sérieuse et pertinente.</w:t>
      </w:r>
    </w:p>
    <w:p>
      <w:r>
        <w:rPr>
          <w:b/>
        </w:rPr>
        <w:t>E. 4.2</w:t>
      </w:r>
    </w:p>
    <w:p>
      <w:r>
        <w:t>Cela dit, le Tribunal constate que, dans le cas d'espèce il n'existe ni d'indices de qualité de réfugié au sens de l'art. 32 al. 3 let. b LAsi (cf. ATAF 2007/8 consid. 5.6.5-5.7 p. 90ss) ni du caractère illicite de l'exécution du renvoi qui nécessiteraient des mesures d'instruction complémentaires au sens de l'art. 32 al. 3 let. c LAsi (cf. ATAF 2009/50 précité).</w:t>
      </w:r>
    </w:p>
    <w:p>
      <w:r>
        <w:rPr>
          <w:b/>
        </w:rPr>
        <w:t>E. 4.2.1</w:t>
      </w:r>
    </w:p>
    <w:p>
      <w:r>
        <w:t>En effet, force est de constater que le récit de l'intéressé, empreint de nombreuses contradictions et frappé par un manque de précision, ne parvient pas à convaincre. Le recourant n'est ainsi pas en mesure d'indiquer la date exacte de l'événement clé de sa demande d'asile, à savoir de la manifestation à laquelle il avait participé ; il se contredit quant à la durée de sa détention affirmant d'abord qu'il s'agit de quelques semaines pour déclarer ensuite qu'il n'a été enfermé que quelques jours. L'intéressé ne parvient pas, non plus, à préciser combien de temps après sa remise en liberté il avait passé auprès de ses proches, affirmant d'abord qu'il s'agit de quelques semaines et pour prétendre ensuite que c'est quelques jours. Mis à part de nombreuses contradictions, le récit de l'intéressé n'est pas cohérent. Il est ainsi difficile de comprendre pourquoi, après avoir quitté la Russie et avant de venir en Suisse, l'intéressé s'est rendu à B._______, chez sa marraine alors qu'il affirme craindre pour sa vie en Bélarus. Le fait qu'il ait pu voir sa parente et demeurer chez elle pendant plusieurs jours sans subir le moindre désagrément de la part des autorités biélorusses révèle en outre que sa crainte d'être arrêté et poursuivi à B._______ est dépourvue de tout fondement. Force est enfin de constater qu'à défaut d'être étayé par un moyen de preuve quelconque, le discours de l'intéressé, dans son ensemble, ne contient aucun élément concret permettant de le considérer comme vraisemblable.</w:t>
      </w:r>
    </w:p>
    <w:p>
      <w:r>
        <w:rPr>
          <w:b/>
        </w:rPr>
        <w:t>E. 4.3</w:t>
      </w:r>
    </w:p>
    <w:p>
      <w:r>
        <w:t>En conséquence, la décision de non-entrée en matière sur la demande d'asile du recourant, prononcée par l'ODM, est confirmée.</w:t>
      </w:r>
    </w:p>
    <w:p>
      <w:r>
        <w:rPr>
          <w:b/>
        </w:rPr>
        <w:t>E. 5.1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1932 sur le séjour et l'établissement des étrangers (LSEE).</w:t>
      </w:r>
    </w:p>
    <w:p>
      <w:r>
        <w:rPr>
          <w:b/>
        </w:rPr>
        <w:t>E. 5.2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5.3</w:t>
      </w:r>
    </w:p>
    <w:p>
      <w:r>
        <w:t>Elle est également raisonnablement exigible (cf. art. 83 al. 4 LEtr) non seulement vu l'absence de violence généralisée dans le pays d'origine du recourant, mais également eu égard à sa situation personnelle. En effet, il ne ressort pas du dossier que le recourant pourrait être mis concrètement en danger pour des motifs qui lui seraient propres. A cet égard, il convient de révéler que le recourant est jeune, sans charge familiale et, au vu du dossier, en bonne santé.</w:t>
      </w:r>
    </w:p>
    <w:p>
      <w:r>
        <w:rPr>
          <w:b/>
        </w:rPr>
        <w:t>E. 5.4</w:t>
      </w:r>
    </w:p>
    <w:p>
      <w:r>
        <w:t>L'exécution du renvoi est enfin possible (cf. art. 83 al. 2 LEtr) et le recourant est tenu de collaborer à l'obtention de documents de voyage lui permettant de quitter la Suisse (cf. art. 8 al. 4 LAsi ; ATAF 2008/34 consid. 12 p. 513-515).</w:t>
      </w:r>
    </w:p>
    <w:p>
      <w:r>
        <w:rPr>
          <w:b/>
        </w:rPr>
        <w:t>E. 5.5</w:t>
      </w:r>
    </w:p>
    <w:p>
      <w:r>
        <w:t>C'est donc également à bon droit que l'autorité de première instance a prononcé le renvoi du recourant et l'exécution de cette mesure.</w:t>
      </w:r>
    </w:p>
    <w:p>
      <w:r>
        <w:rPr>
          <w:b/>
        </w:rPr>
        <w:t>E. 6.1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6.2</w:t>
      </w:r>
    </w:p>
    <w:p>
      <w:r>
        <w:t>Les conclusions de recours étant d'emblée vouées à l'échec, la requête d'assistance judiciaire partielle est rejetée.</w:t>
      </w:r>
    </w:p>
    <w:p>
      <w:r>
        <w:rPr>
          <w:b/>
        </w:rPr>
        <w:t>E. 6.3</w:t>
      </w:r>
    </w:p>
    <w:p>
      <w:r>
        <w:t>Vu l'issue de la cause, il y a lieu de mettre les frais à la charge du recourant (cf. art. 63 al. 1 PA et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