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E-2548/2021 vom 24. Juni 2021</w:t>
      </w:r>
    </w:p>
    <w:p>
      <w:r>
        <w:t>Bundesverwaltungsgericht, 2021-06-24, DE</w:t>
      </w:r>
    </w:p>
    <w:p>
      <w:r>
        <w:rPr>
          <w:b/>
        </w:rPr>
        <w:t xml:space="preserve">Quelle: </w:t>
      </w:r>
      <w:r>
        <w:t>https://mcp.opencaselaw.ch/entscheid/bvger_E-2548_2021</w:t>
      </w:r>
    </w:p>
    <w:p>
      <w:r>
        <w:t>FR: TAF E-2548/2021 du 24 juin 2021</w:t>
      </w:r>
    </w:p>
    <w:p>
      <w:r>
        <w:t>IT: TAF E-2548/2021 del 24 giugno 2021</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 VwVG) ist einzutreten.</w:t>
      </w:r>
    </w:p>
    <w:p>
      <w:r>
        <w:rPr>
          <w:b/>
        </w:rPr>
        <w:t>E. 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die Berichtigung ein uneingeschränkter Anspruch (Urteil des BGer 1C_224/2014 vom 25. September 2014 E. 3.1). Die ZEMIS-Verordnung sieht in Art. 19 Abs. 3 ausdrücklich vor, dass unrichtige Daten von Amtes wegen zu berichtigen sind.</w:t>
      </w:r>
    </w:p>
    <w:p>
      <w:r>
        <w:rPr>
          <w:b/>
        </w:rPr>
        <w:t>E. 2.3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2.4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Daten zur Identität. Sofern das öffentliche Interesse an der Bearbeitung möglicherweise unzutreffender Daten das Interesse an deren Richtigkeit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2.5</w:t>
      </w:r>
    </w:p>
    <w:p>
      <w:r>
        <w:t>Vorliegend hat die Vorinstanz den ursprünglichen Eintragt der Nationalität «Mauretanien» abgeändert auf «Staat unbekannt». Der Beschwerdeführer hat mithin zu beweisen, dass die von ihm geltend gemachten Daten, dazu gehört auch die Staatsangehörigkeit, korrekt beziehungsweise zumindest wahrscheinlicher sind als der im ZEMIS erfasste Eintrag zur Nationalität. Gelingt weder der Vorinstanz noch dem Beschwerdeführer der sichere Nachweis, so ist der Eintrag im ZEMIS zu belassen oder einzutragen, dessen Richtigkeit wahrscheinlicher ist (Urteil des BVGer D-3015/2017 vom 16. Juni 2017 E. 4).</w:t>
      </w:r>
    </w:p>
    <w:p>
      <w:r>
        <w:rPr>
          <w:b/>
        </w:rPr>
        <w:t>E. 2.6</w:t>
      </w:r>
    </w:p>
    <w:p>
      <w:r>
        <w:t>Das SEM führte zur Begründung der ZEMIS-Änderung an, dass die vom Beschwerdeführer geltend gemachte Herkunft aus Mauretanien unglaubhaft sei. Es sei vielmehr davon auszugehen, dass der Beschwerdeführer versuche, seine Identität und Herkunft zu verheimlichen beziehungsweise zu verschleiern. Der Beschwerdeführer habe bisher keine Identitätspapiere zu den Akten gegeben, welche seine Angaben zur Herkunft bestätigen würden, obwohl er bereits am 14. April 2013 ein erstes Asylgesuch eingereicht und genügend Zeit gehabt habe, entsprechende Dokumente zu beschaffen. Zudem sei im Rahmen der Organisation des Wegweisungsvollzugs bei einer Herkunftsabklärung am 29. November 2013 festgestellt worden, dass er vermutlich nicht aus Mauretanien, sondern aus Guinea stamme. Weitere Herkunftsabklärungen seien ebenfalls ergebnislos geblieben, da der Beschwerdeführer mit den entsprechenden Behördenstellen nicht kooperiert habe. Die Angaben im Rahmen der Anhörung vom 16. Februar 2021 in Bezug auf seine Herkunft seien sodann oberflächlich ausgefallen, obwohl er geltend gemacht habe, in B._______ geboren worden zu sein und bis im Alter von ungefähr (...) Jahren dort gelebt zu haben. Er habe keine genaueren Angaben zur Grösse oder Einwohnerzahl der Stadt oder zu Entfernungen machen können. Ebenso habe er die Strasse, in welcher er gewohnt habe, nicht angeben können. Der Beschwerdeführer habe damit seine Mitwirkungspflicht gemäss Art. 8 Abs. 1 AsylG in grober Weise verletzt.</w:t>
      </w:r>
    </w:p>
    <w:p>
      <w:r>
        <w:rPr>
          <w:b/>
        </w:rPr>
        <w:t>E. 2.7</w:t>
      </w:r>
    </w:p>
    <w:p>
      <w:r>
        <w:t>Der Beschwerdeführer rügt auf Beschwerdeebene zunächst eine Verletzung des Akteneinsichtsrechts und die Verletzung des Anspruchs auf vollständige Feststellung des Sachverhalts. Die Sachverhaltsfeststellung sei in Bezug auf seine geltend gemachte Herkunft Mauretanien ungenügend erfolgt. Hierzu hätten weitere Abklärungen getroffen werden, insbesondere eine Lingua-Analyse durchgeführt werden müssen. Es sei sodann das Recht auf Akteneinsicht dahingehend verletz worden, als ihm keine und seiner Rechtsvertreterin lediglich teilweise Einsicht in die Asylakten gewährt worden sei, aus denen das SEM geschlossen habe, dass er vermutlich aus Guinea stamme. In materieller Hinsicht führt er aus, er sei mauretanischer Staatsangehöriger.</w:t>
      </w:r>
    </w:p>
    <w:p>
      <w:r>
        <w:rPr>
          <w:b/>
        </w:rPr>
        <w:t>E. 3</w:t>
      </w:r>
    </w:p>
    <w:p>
      <w:r>
        <w:t>Die Beschwerde ist aus den nachfolgenden Gründe abzuweisen.</w:t>
      </w:r>
    </w:p>
    <w:p>
      <w:r>
        <w:rPr>
          <w:b/>
        </w:rPr>
        <w:t>E. 3.1</w:t>
      </w:r>
    </w:p>
    <w:p>
      <w:r>
        <w:t>Der Beschwerdeführer hat in den bisherigen Asylverfahren keine substanziierten Angaben zu seiner Staatsangehörigkeit und zur Herkunft gemacht. Er hat sodann keine Identitätspapiere oder sonstige Beweismittel im Zusammenhang mit seiner Identität eingereicht (vgl. act. [...]-11/8 Ziff. 4, act. [...]-17/17 F11-F17). Eine Herkunftsabklärung durch das SEM am 29. November 2013 ergab sodann, dass der Beschwerdeführer die lokalen Sprachen von Mauretanien nicht kenne und mit einem Akzent von Guinea-Conakry spreche (act. [...]-25/13). Überdies hat er im Anschluss an das im Jahr 2013 durchlaufene Asylverfahren bei der Beschaffung von Rückkehrpapieren nicht kooperiert, insbesondere jegliche Angaben vor der guineischen Delegation am (...) 2015 und (...) 2019 verweigert (vgl. act. [...]-25/13). Im vorliegenden Verfahren sind die Angaben des Beschwerdeführers zu den geographischen und lokalen Verhältnissen in seinem angeblichen Heimatstaat Mauretanien in den wesentlichen Aspekten offenkundig unsubstanziiert ausgefallen und der Beschwerdeführer wies kein Lokalwissen zu der von ihm angegebenen Herkunftsregion beziehungsweise zum Heimatort auf (vgl. act. [...]-17/17 F18-F30). Die Vorinstanz ist daher zu Recht davon ausgegangen, dass der Beschwerdeführer seine mauretanische Staatsangehörigkeit nicht glaubhaft machen konnte.</w:t>
      </w:r>
    </w:p>
    <w:p>
      <w:r>
        <w:rPr>
          <w:b/>
        </w:rPr>
        <w:t>E. 3.2</w:t>
      </w:r>
    </w:p>
    <w:p>
      <w:r>
        <w:t>Sofern der Beschwerdeführer moniert, seine Herkunft hätte mittels einer Lingua-Analyse weiter abgeklärt werden müssen, erweist sich diese Rüge als unbegründet. Die Erstellung sogenannter Lingua-Analysen oder der später etablierten Alltagswissenstests können der vollständigen Sachverhaltsermittlung unter Umständen durchaus dienlich sein (vgl. zum Beweiswert und zu den Anforderungen an diese BVGE 2014/12 E. 5.2 ff., 5.9; BVGE 2012/21 E. 5.1; BVGE 2015/10 E. 5.2 ff.). Keiner weiteren fachlichen Abklärung im Rahmen solcher Lingua- und Alltagswissenstests bedarf es jedoch, wenn die Vorbringen der asylsuchenden Person aufgrund massgeblicher Unplausibilität, Substanzarmut oder Widersprüchlichkeit im Vorbringen zur Identität und Herkunft offensichtlich unzulänglich und somit derart haltlos sind, dass deren Beurteilung keiner weiteren fachlichen Abklärungen mehr bedarf (vgl. BVGE 2015/10 E. 5.2.3.1 m.H.). Dies ist vorliegend aufgrund der vorangegangenen Ausführungen zu bejahen. Eine weitere Abklärung mittels Lingua-Analyse erweist sich sodann auch nicht als geeignetes Mittel zur Feststellung der Staatsangehörigkeit. Sprach- und länderkundliche Herkunftsanalysen der SEM-internen Fachstelle «Lingua» erlauben einzig eine Aussage über die Sozialisierung, indes kann eine Zuordnung der Staatsangehörigkeit nicht über eine solche Analyse erfolgen und der Ort der Sozialisation ist mit demjenigen der Staatsangehörigkeit auch nicht gleichzusetzen (vgl. dazu Entscheidungen und Mitteilungen der Schweizerischen Asylrekurskommission [EMARK] 2005 Nr. 1 E. 3.2.1).</w:t>
      </w:r>
    </w:p>
    <w:p>
      <w:r>
        <w:rPr>
          <w:b/>
        </w:rPr>
        <w:t>E. 3.3</w:t>
      </w:r>
    </w:p>
    <w:p>
      <w:r>
        <w:t>Eine Verletzung des Akteneinsichtsrechts ist in diesem Zusammenhang ebenso wenig ersichtlich. Der Beschwerdeführer war im Verfahren durch eine Rechtsvertreterin vertreten (vgl. act. [...]-10/1). Das SEM hat der Rechtsvertreterin bereits im Rahmen der einlässlichen Anhörung am 16. Februar 2021 Einsicht in verschiedene Aktenstücke des vorangegangenen Verfahrens gewährt (vgl. act. [...]-17/17 F17). Es hat sodann am 26. Februar 2021 die relevanten Rückkehrakten an die Rechtsvertreterin zugestellt, auch diejenige betreffend Rückreise und Herkunftsabklärung vom 29. November 2013 (vgl. act. [...]-25/13 mit Beilagen). Der Antrag auf Rückweisung zur weiteren Abklärung und Neubeurteilung ist daher als unbegründet abzuweisen.</w:t>
      </w:r>
    </w:p>
    <w:p>
      <w:r>
        <w:rPr>
          <w:b/>
        </w:rPr>
        <w:t>E. 3.4</w:t>
      </w:r>
    </w:p>
    <w:p>
      <w:r>
        <w:t>Zusammenfassend ist festzustellen, dass der aktuelle ZEMIS Eintrag «Staat unbekannt» sich als sachgerecht erweist, da sich nach den vorangegangenen Erwägungen vorliegend nicht auf eine höhere Wahrscheinlichkeit der behaupteten Staatsangehörigkeit «Mauretanien» schliessen lässt. Vielmehr ist die Staatsangehörigkeit und Herkunft des Beschwerdeführers unbekannt geblieben. Auch auf Beschwerdeebene wurden im Übrigen weder Dokumente eingereicht, welche die vom Beschwerdeführer behauptete Staatsangehörigkeit zu belegen oder glaubhaft zu machen vermag. Sodann hat sich der Beschwerdeführer in der Beschwerde mit den materiellen Argumenten in der angefochtenen Verfügung nicht weiter auseinandergesetzt. Damit ist der ZEMIS-Eintrag «unbekannte Herkunft» unverändert mit einem Bestreitungsvermerk versehen zu belassen. Das Begehren des Beschwerdeführers auf Änderung seiner Staatsangehörigkeit «Mauretanien» im ZEMIS ist abzuweisen.</w:t>
      </w:r>
    </w:p>
    <w:p>
      <w:r>
        <w:rPr>
          <w:b/>
        </w:rPr>
        <w:t>E. 4</w:t>
      </w:r>
    </w:p>
    <w:p>
      <w:r>
        <w:t>Nach dem Gesagten ist die Beschwerde abzuweisen. Die Verfügung des SEM vom 26. April 2021 ist bezüglich der Dispositivziffern 6 und 7 zu bestätigen.</w:t>
      </w:r>
    </w:p>
    <w:p>
      <w:r>
        <w:rPr>
          <w:b/>
        </w:rPr>
        <w:t>E. 5.1</w:t>
      </w:r>
    </w:p>
    <w:p>
      <w:r>
        <w:t>Aus den vorstehenden Erwägungen ergibt sich, dass die Beschwerdebegehren bereits bei Einreichung des Rechtsmittels als aussichtslos zu gelten hatten. Damit ist - ungeachtet der Frage der prozessualen Bedürftigkeit - eine der kumulativ zu erfüllenden Voraussetzungen für die Gewährung der unentgeltlichen Rechtspflege nach Art. 65 Abs. 1 VwVG nicht erfüllt. Das entsprechende Gesuch ist abzuweisen. Das Gesuch um Verzicht auf die Kostenvorschusserhebung ist mit dem vorliegenden Entscheid gegenstandslos geworden.</w:t>
      </w:r>
    </w:p>
    <w:p>
      <w:r>
        <w:rPr>
          <w:b/>
        </w:rPr>
        <w:t>E. 5.2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