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E-2508/2020 vom 24. September 2020</w:t>
      </w:r>
    </w:p>
    <w:p>
      <w:r>
        <w:t>Bundesverwaltungsgericht, 2020-09-24, DE</w:t>
      </w:r>
    </w:p>
    <w:p>
      <w:r>
        <w:rPr>
          <w:b/>
        </w:rPr>
        <w:t xml:space="preserve">Quelle: </w:t>
      </w:r>
      <w:r>
        <w:t>https://mcp.opencaselaw.ch/entscheid/bvger_E-2508_2020</w:t>
      </w:r>
    </w:p>
    <w:p>
      <w:r>
        <w:t>FR: TAF E-2508/2020 du 24 septembre 2020</w:t>
      </w:r>
    </w:p>
    <w:p>
      <w:r>
        <w:t>IT: TAF E-2508/2020 del 24 settembre 2020</w:t>
      </w:r>
    </w:p>
    <w:p>
      <w:pPr>
        <w:pStyle w:val="Heading2"/>
      </w:pPr>
      <w:r>
        <w:t>Regeste</w:t>
      </w:r>
    </w:p>
    <w:p>
      <w:r>
        <w:t>Nichteintreten auf Asylgesuch (sicherer Drittstaat 31a I a,c,d,e) und Wegweisung</w:t>
      </w:r>
    </w:p>
    <w:p>
      <w:pPr>
        <w:pStyle w:val="Heading2"/>
      </w:pPr>
      <w:r>
        <w:t>Erwägungen</w:t>
      </w:r>
    </w:p>
    <w:p>
      <w:r>
        <w:rPr>
          <w:b/>
        </w:rPr>
        <w:t>E. 1.1</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dem Bundesverwaltungsgericht diesbezüglich volle Kognition zukommt.</w:t>
      </w:r>
    </w:p>
    <w:p>
      <w:r>
        <w:rPr>
          <w:b/>
        </w:rPr>
        <w:t>E. 2.3</w:t>
      </w:r>
    </w:p>
    <w:p>
      <w:r>
        <w:t>Hinsichtlich des Verfahrensantrages, die aufschiebende Wirkung sei zu erteilen, ist anzumerken, dass die Beschwerde von Gesetzes wegen aufschiebende Wirkung hat (Art. 55 Abs. 1 VwVG) und das SEM einer allfälligen Beschwerde diese aufschiebende Wirkung nicht entzogen hat (Art. 55 Abs. 2 VwVG). Auf den Antrag ist daher mangels Rechtsschutzinteresses nicht einzutreten.</w:t>
      </w:r>
    </w:p>
    <w:p>
      <w:r>
        <w:rPr>
          <w:b/>
        </w:rPr>
        <w:t>E. 3.1</w:t>
      </w:r>
    </w:p>
    <w:p>
      <w:r>
        <w:t>Mit der Beschwerdeschrift wird gerügt, das SEM habe sich nicht genügend mit der Bedeutung und den Auswirkungen der neuen Gesetzeslage in Griechenland auf dort anerkannte Flüchtlinge auseinandergesetzt und damit die Begründungs- sowie die Untersuchungspflicht verletzt. Diese verfahrensrechtlichen Rügen sind vorab zu prüfen, da sie allenfalls geeignet wären, eine Kassation der vorinstanzlichen Verfügung zu bewirken (vgl. BVGE 2013/34 E. 4.2; Kölz/Häner/Bertschi, Verwaltungsverfahren und Verwaltungsrechtspflege des Bundes; 3. Aufl. 2013, Rz. 1043 ff. m.w.H.).</w:t>
      </w:r>
    </w:p>
    <w:p>
      <w:r>
        <w:rPr>
          <w:b/>
        </w:rPr>
        <w:t>E. 3.2</w:t>
      </w:r>
    </w:p>
    <w:p>
      <w:r>
        <w:t>Die Einhaltung des Untersuchungsgrundsatzes und die Nachachtung der Begründungspflicht sind als aus dem Anspruch auf rechtliches Gehör abgeleitete Teilaspekte getrennt zu prüfen.</w:t>
      </w:r>
    </w:p>
    <w:p>
      <w:r>
        <w:rPr>
          <w:b/>
        </w:rPr>
        <w:t>E. 3.2.1</w:t>
      </w:r>
    </w:p>
    <w:p>
      <w:r>
        <w:t>Das Verwaltungs- respektive Asylverfahren wird vom Untersuchungsgrundsatz beherrscht (Art. 12 VwVG i.V.m. Art. 6 AsylG). Gemäss Art. 12 VwVG stellt die Behörde den Sachverhalt von Amtes wegen fest und bedient sich nötigenfalls der unter Buchstaben a-e aufgelisteten Beweismittel.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3.2.2</w:t>
      </w:r>
    </w:p>
    <w:p>
      <w:r>
        <w:t>Die Vorinstanz hat die von den Beschwerdeführenden im Rahmen der Stellungnahme vom 26. Februar 2020 zum Entwurf der angefochtenen Verfügung eingereichten Dokumente und Unterlagen als von den Beschwerdeführenden angebotene Beweismittel entgegengenommen und in der angefochtenen Verfügung als entsprechend geltend gemachte Sachverhaltselemente explizit aufgenommen und in ihrem Kerngehalt zur Entscheidfindung herangezogen. Im Weiteren hat sich das SEM zum Anwendungsbereich der neuen Gesetzeslage und zu deren rechtlichen Auswirkungen auf anerkannte Flüchtlinge in Griechenland geäussert. Die Vorinstanz hat die wesentlichen Ansprüche der Beschwerdeführenden insbesondere gemäss der Qualifikationsrichtlinie dargelegt und die Subsumption nach Massgabe der für die Zulässigkeitsfrage relevanten völkerrechtlichen Bestimmung in allgemeiner und individueller Hinsicht vorgenommen. Wenn das SEM im Übrigen auf bestehende Sicherheitsvermutungen für Griechenland hinweist und die Beschwerdeführenden hinsichtlich der Durchsetzung von Ansprüchen insbesondere gemäss Qualifikationsrichtlinie auf die Beschreitung von dort zur Verfügung stehenden Behördengängen und Rechtswegen verweist, beinhaltet dies durchaus auch die geforderte individuelle Komponente der Situation der Beschwerdeführenden. Das SEM hatte, wie sich auch aufgrund nachstehender materieller Beurteilung der Sache ergibt, keine objektive Veranlassung zur Vornahme weiterer Untersuchungen und Feststellungen betreffend den Zugang der Beschwerdeführenden zu den ihnen in Griechenland zustehenden Rechten und beanspruchbaren Leistungen im Hinblick auf die Beurteilung der Zulässigkeitsfrage unter dem Aspekt des im Rahmen von Art. 3 EMRK massgeblichen «real risk». Eine unvollständige Feststellung des Sachverhalts und eine Verletzung der Untersuchungspflicht sind demnach nicht zu erkennen. Das SEM tut seiner Begründungspflicht dann Genüge, wenn es im Rahmen der Begründung die wesentlichen Überlegungen nennt, welche es seinem Entscheid zugrunde legt. Die Vorinstanz hat in einer Gesamtwürdigung nachvollziehbar aufgezeigt, von welchen Überlegungen sie sich leiten liess. Sie hat in der angefochtenen Verfügung auch dargelegt, aufgrund welcher Überlegungen sie zum Schluss gekommen ist, dass die Voraussetzungen für einen Nichteintretensentscheid gemäss Art. 31a Abs. 1 Bst. a AsylG erfüllt sind und der Wegweisungsvollzug als zulässig, zumutbar und möglich zu erachten ist. Das SEM ist demnach den Anforderungen an die Begründungspflicht gerecht geworden. Ausserdem hat es sich auch hinreichend mit der Bedeutung und den Auswirkungen der neuen Gesetzeslage in Griechenland auf dort anerkannte Flüchtlinge auseinandergesetzt. Das SEM hat keine entscheidwesentlichen Aspekte unbeantwortet gelassen.</w:t>
      </w:r>
    </w:p>
    <w:p>
      <w:r>
        <w:rPr>
          <w:b/>
        </w:rPr>
        <w:t>E. 3.3</w:t>
      </w:r>
    </w:p>
    <w:p>
      <w:r>
        <w:t>Die formellen Rügen erweisen sich demnach als unbegründet. Es besteht keine Veranlassung, die angefochtene Verfügung aufzuheben und die Sache an die Vorinstanz zurückzuweisen. Das Gericht hat in der Sache zu entscheiden (Art. 61 Abs. 1 VwVG).</w:t>
      </w:r>
    </w:p>
    <w:p>
      <w:r>
        <w:rPr>
          <w:b/>
        </w:rPr>
        <w:t>E. 4.1</w:t>
      </w:r>
    </w:p>
    <w:p>
      <w:r>
        <w:t>Gemäss Art. 31a Abs. 1 Bst. a AsylG tritt das SEM in der Regel auf ein Asylgesuch nicht ein, wenn der Asylsuchende in einen sicheren Drittstaat nach Art. 6a Abs. 2 Bst. b AsylG zurückkehren kann, in welchem er sich vorher aufgehalten hat. Gemäss Art. 6a Abs. 2 Bst. b AsylG bezeichnet der Bundesrat neben den EU/EFTA-Staaten weitere Staaten, in denen nach seinen Feststellungen effektiver Schutz vor Rückschiebung im Sinne von Art. 5 Abs. 1 AsylG besteht, als sichere Drittstaaten.</w:t>
      </w:r>
    </w:p>
    <w:p>
      <w:r>
        <w:rPr>
          <w:b/>
        </w:rPr>
        <w:t>E. 4.2</w:t>
      </w:r>
    </w:p>
    <w:p>
      <w:r>
        <w:t>Griechenland ist ein EU-Staat und wurde durch den Bundesrat am 14. Dezember 2007 als sicherer Drittstaat im Sinne von Art. 6a Abs. 2 Bst. b AsylG bezeichnet. Die Beschwerdeführenden haben sich vor der Einreise in die Schweiz unbestrittenermassen in Griechenland aufgehalten und dort ein Asylverfahren durchlaufen, es wurde ihnen der Flüchtlingsstatus zuerkannt und sie haben auch eine entsprechende Aufenthaltsbewilligung erhalten. Die griechischen Behörden haben der Rückübernahme zugestimmt.</w:t>
      </w:r>
    </w:p>
    <w:p>
      <w:r>
        <w:rPr>
          <w:b/>
        </w:rPr>
        <w:t>E. 4.3</w:t>
      </w:r>
    </w:p>
    <w:p>
      <w:r>
        <w:t>Griechenland ist unter anderem Signatarstaat des Abkommens vom 28. Juli 1951 über die Rechtsstellung der Flüchtlinge (Flüchtlingskonvention, FK; SR 0.142.30) und bietet grundsätzlich Gewähr für die korrekte Durchführung von Asylverfahren. So haben denn auch die Beschwerdeführenden nicht behauptet, ihr Asylverfahren in Griechenland sei fehlerhaft gewesen beziehungsweise es würde ihnen dort als anerkannte Flüchtlinge die Rückschiebung in den Heimatstaat unter Verletzung des Refoulement-Verbots drohen. Ferner enthält die Beschwerde keine diesbezüglichen Einwände, so dass das SEM in Anwendung von Art. 31a Abs. 1 Bst. a AsylG zu Recht auf das Asylgesuch der Beschwerdeführenden nicht eingetreten ist (vgl. auch das Urteil des BVGer E-2617/2016 vom 28. März 2017 E. 3).</w:t>
      </w:r>
    </w:p>
    <w:p>
      <w:r>
        <w:rPr>
          <w:b/>
        </w:rPr>
        <w:t>E. 4.4</w:t>
      </w:r>
    </w:p>
    <w:p>
      <w:r>
        <w:t>Die Beschwerdeführenden beantragen zwar die Aufhebung des Nichteintretensentscheids und das Eintreten auf ihr Asylgesuch. In der Begründung finden sich indessen keine Argumente, die sachgerecht gegen die erwähnten Nichteintretensvoraussetzungen gerichtet wären, sondern die Beschwerde befasst sich inhaltlich ausschliesslich mit der Frage der Zulässigkeit und der Zumutbarkeit des Wegweisungsvollzuges. Der Nichteintretensentscheid als solcher ist daher als substanziell unbestritten zu betrachten. Das Rechtsbegehren auf Eintreten auf das Asylgesuch und Durchführung eines materiellen Asylverfahrens ist demnach abzuweisen.</w:t>
      </w:r>
    </w:p>
    <w:p>
      <w:r>
        <w:rPr>
          <w:b/>
        </w:rPr>
        <w:t>E. 5.1</w:t>
      </w:r>
    </w:p>
    <w:p>
      <w:r>
        <w:t>Tritt das SEM auf ein Asylgesuch nicht ein, so verfügt es in der Regel die Wegweisung aus der Schweiz und ordnet den Vollzug an; es berücksichtigt dabei den Grundsatz der Einheit der Familie (Art. 44 AsylG).</w:t>
      </w:r>
    </w:p>
    <w:p>
      <w:r>
        <w:rPr>
          <w:b/>
        </w:rPr>
        <w:t>E. 5.2</w:t>
      </w:r>
    </w:p>
    <w:p>
      <w:r>
        <w:t>Die Beschwerdeführenden verfügen insbesondere weder über eine ausländerrechtliche Aufenthaltsbewilligung noch über einen Anspruch auf Erteilung einer solchen. Die Wegweisung wurde demnach zu Recht angeordnet (Art. 44 AsylG; vgl. BVGE 2013/37 E. 4.4; 2009/50 E. 9, je m.w.H.).</w:t>
      </w:r>
    </w:p>
    <w:p>
      <w:r>
        <w:rPr>
          <w:b/>
        </w:rPr>
        <w:t>E. 5.3</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Der Bundesrat bezeichnet Heimat- oder Herkunftsstaaten oder Gebiete dieser Staaten, in welche eine Rückkehr zumutbar ist. Kommen weg- oder ausgewiesene Ausländerinnen und Ausländer aus einem dieser Staaten oder aus einem Mitgliedstaat der EU oder der EFTA, so ist ein Vollzug der Weg- oder Ausweisung in der Regel zumutbar (Art. 83 Abs. 5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Gericht geht in konstanter Rechtsprechung grundsätzlich davon aus, dass Griechenland als Signatarstaat der EMRK, der FoK und der FK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unter sehr strengen Voraussetzungen bejaht. Das Gericht anerkennt, dass die Lebensbedingungen in Griechenland schwierig sind. Dennoch ist gemäss Rechtsprechung diesbezüglich nicht von einer unmenschlichen oder entwürdigenden Behandlung im Sinne von Art. 3 EMRK respektive einer existenziellen Notlage auszugehen (so insb. Urteil des BVGer D-559/2020 vom 13. Februar 2020 E. 8.2 m.w.H. [als Referenzurteil publiziert]). Die Beschwerdeführenden machen im Wesentlichen geltend, seit der neuen Gesetzeslage vom März 2020 würde in Griechenland bereits anerkannten Flüchtlingen die Möglichkeit entzogen, ihr Recht auf Wohnung sowie auf Sach- und Geldleistungen gerichtlich geltend zu machen. Demzufolge sei die Schutzinfrastruktur in Griechenland in einem derart hohen Masse eingeschränkt worden, dass wie es insbesondere auch auf die Beschwerdeführenden zutreffe von einer Verletzung von Art. 3 EMRK auszugehen sei. Dieser Einschätzung folgt das Gericht nicht. Es ist nicht zu erwarten, dass die neue Gesetzeslage generell und bezüglich der Beschwerdeführenden persönlich ein "real risk" bewirken würde, unweigerlich einer menschenrechtswidrigen Lebenssituation ausgesetzt zu werden. Wie das SEM in Bezug auf die neue Rechts- und Sachlage in Griechenland zu Recht ausführte, ist nicht davon auszugehen, dass Griechenland sich in einen Widerspruch zu seinen völkerrechtlichen Verpflichtungen begeben wird. Abgesehen davon kann etwa auf das Urteil des Bundesverwaltungsgerichts E-2714/2020 vom 9. Juni 2020 verwiesen werden, dem ebenfalls die Vorbringen zur Beurteilung zugrunde lagen, in Griechenland hätten anerkannte Schutzberechtigte keinen Zugang zu Arbeit oder zu Sozialleistungen, erhielten keinerlei Unterstützung bei der Suche nach einer Wohnung, müssten gleich nach ihrer Anerkennung die Flüchtlingsunterkünfte verlassen, weshalb ihnen die Obdachlosigkeit drohe und ihnen der Zugang zu entsprechenden Leistungen durch überhöhte formelle Anforderungen illusorisch gemacht würde. Zudem habe Griechenland seine Asylpolitik in jüngster Zeit erneut verschärft, wovon auch die Ankündigung des Migrationsministers, sämtliche finanzielle Unterstützung für anerkannte Flüchtlinge komplett einzustellen, zeuge (vgl. a.a.O. E. 5). Auch in diesem Urteil ging das Gericht nicht davon aus, die bekannten Unzulänglichkeiten würden in einer Weise auftreten, welche darauf schliessen liesse, Griechenland sei grundsätzlich nicht gewillt oder nicht fähig, Schutzberechtigten die ihnen zustehenden Rechte und Ansprüche zu gewähren beziehungsweise dass diese bei Bedarf nicht auf dem Rechtsweg durchgesetzt werden könnten (vgl. a.a.O. E. 7.3). Im Falle einer Verletzung der Garantien der EMRK steht zudem gestützt auf Art. 34 EMRK letztlich nach wie vor der Rechtsweg an den Europäischen Gerichtshof für Menschenrechte (EGMR) offen (vgl. Urteil D-559/2020 a.a.O.). Die Beschwerdeführenden haben nicht erwähnt, dass sie bei den griechischen Behörden um entsprechenden Schutz ersucht hätten. Ausserdem ist nicht ersichtlich, dass sie rechtlich gegen eine Verweigerung von Unterstützungsleistungen vorgegangen wären. Aufgrund der Akten liegen folglich keine hinreichenden Anhaltspunkte dafür vor, dass für die Beschwerdeführenden persönlich ein "real risk" bestehen würde, bei einer Rückkehr nach Griechenland dort einer nach Art. 3 EMRK oder Art. 1 FoK verbotenen Strafe oder Behandlung ausgesetzt zu werden. Die blosse Möglichkeit, in nicht absehbarer Zeit aus nicht vorausschaubaren Gründen in eine derart missliche Lebenssituation getrieben zu werden, die einer Aussetzung einer existenziellen Notlage und andauernden menschenrechtswidrigen Behandlung gleichkäme, vermag die Schwelle zu einem entsprechenden "real risk" nicht zu überschreiten.</w:t>
      </w:r>
    </w:p>
    <w:p>
      <w:r>
        <w:rPr>
          <w:b/>
        </w:rPr>
        <w:t>E. 6.2</w:t>
      </w:r>
    </w:p>
    <w:p>
      <w:r>
        <w:t>Es ist zudem mit dem SEM festzuhalten, dass Griechenland ein Rechtsstaat ist, der über einen funktionierenden Polizei- und Justizapparat verfügt (vgl. Urteil D-559/2020 E. 9.2 m.w.H.; Urteil des BVGer E-4234/2018 vom 30. Juli 2018 E. 6.3.3, m.w.H.). Wenn die Beschwerdeführenden geltend machen, in Griechenland keine Sicherheit gehabt zu haben, können sie sich an die griechischen Behörden wenden und die erforderliche Hilfe nötigenfalls auf dem Rechtsweg einfordern (vgl. Urteil D-559/2020 E. 8.2 und 9.1).</w:t>
      </w:r>
    </w:p>
    <w:p>
      <w:r>
        <w:rPr>
          <w:b/>
        </w:rPr>
        <w:t>E. 6.3.1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denn bisher auch nicht zurückgekommen.</w:t>
      </w:r>
    </w:p>
    <w:p>
      <w:r>
        <w:rPr>
          <w:b/>
        </w:rPr>
        <w:t>E. 6.3.2</w:t>
      </w:r>
    </w:p>
    <w:p>
      <w:r>
        <w:t>Die Vorinstanz hat zutreffend auf die Verpflichtungen Griechenlands gegenüber Schutzberechtigten bezüglich Unterbringung, medizinischer Versorgung, Sozialhilfe und Erwerbstätigkeit hingewiesen, welche sich insbesondere aus der Qualifikationsrichtlinie sowie aus der Flüchtlingskonvention ergeben. Es bestehen keine verdichteten Hinweise darauf, Griechenland würde den Beschwerdeführenden dauerhaft die ihnen gemäss der Richtlinie zustehenden minimalen Lebensbedingungen vorenthalten und sie einer existenziellen Notlage aussetzen. Entgegen den Einwänden der Beschwerdeführenden geht das Bundesverwaltungsgericht nach wie vor davon aus, dass Personen mit Schutzstatus griechischen Bürgerinnen und Bürgern in Bezug auf Fürsorge, den Zugang zu Gerichten und den öffentlichen Schulunterricht respektive mit anderen Ausländern und Ausländerinnen beispielsweise in Bezug auf Erwerbstätigkeit oder die Gewährung einer Unterkunft gleichgestellt sind (vgl. Art. 16-24 FK). Unterstützungsleistungen und weitere Rechte können direkt bei den zuständigen Behörden eingefordert werden, falls notwendig auf dem Rechtsweg. Die Schutzberechtigten können sich auf die Garantien in der Qualifikationsrichtlinie berufen, insbesondere die Regeln betreffend den Zugang von Personen mit Schutzstatus zu Beschäftigung (Art. 26), zu Bildung (Art. 27), zu Sozialhilfeleistungen (Art. 29), zu Wohnraum (Art. 32) und zu medizinischer Versorgung (Art. 30). Es darf inskünftig von den Beschwerdeführenden erwartet werden, sich bei Unterstützungsbedarf an die griechischen Behörden zu wenden und die erforderliche Hilfe nötigenfalls auf dem Rechtsweg einzufordern. Hinsichtlich dem Vorbringen der Beschwerdeführenden auf Replikebene, diese könnten aufgrund der neuen Gesetzeslage den Rechtsweg nicht bestreiten, ist darauf hinzuweisen, dass es sich dabei um eine Parteibehauptung handelt, welche weder begründet noch belegt wurde. Es ist nicht nachvollziehbar, warum der Zugang zu innerstaatlichen Instanzen nicht gewährt sein soll, zumal es sich bei Griechenland um einen Rechtsstaat handelt, welcher an die Qualifikationsrichtlinie gebunden ist. Auch wenn eine adäquate Eingliederung der Beschwerdeführenden in die sozialen Strukturen Griechenlands als anerkannte Flüchtlinge mit nicht zu verkennenden Erschwernissen verbunden ist, vermögen die Vorbringen die hohen Anforderungen an eine konkrete Gefährdung nicht zu erfüllen.</w:t>
      </w:r>
    </w:p>
    <w:p>
      <w:r>
        <w:rPr>
          <w:b/>
        </w:rPr>
        <w:t>E. 6.3.3</w:t>
      </w:r>
    </w:p>
    <w:p>
      <w:r>
        <w:t>Auch das Kindeswohl steht dem Wegweisungsvollzug nicht entgegen. Es liegen keine erhärteten Hinweise dafür vor, dass sich Griechenland als Signatarstaat des Übereinkommens vom 20. November 1989 über die Rechte des Kindes (Kinderrechtskonvention, KRK SR 0.107) nicht an seine entsprechenden völkerrechtlichen Verpflichtungen halten würde. Das Bundesverwaltungsgericht hat denn auch in mehreren Urteilen die Wegweisung von Familien mit flüchtlingsrechtlichem Schutzstatus in Griechenland als zulässig und zumutbar qualifiziert und entsprechende Nichteintretens- und Wegweisungsverfügungen der Vorinstanz bestätigt (vgl. etwa Urteile des BVGer D-2160/2020 vom 6. Mai 2020; E-2113/2020 vom 27. April 2020; E-6192/2019 vom 29. November 2019; D-5687/2019 vom 7. November 2019; E-3319/2019 vom 27. September 2019 sowie E-2360/2019 vom 22. Mai 2019).</w:t>
      </w:r>
    </w:p>
    <w:p>
      <w:r>
        <w:rPr>
          <w:b/>
        </w:rPr>
        <w:t>E. 6.4</w:t>
      </w:r>
    </w:p>
    <w:p>
      <w:r>
        <w:t>Hinsichtlich des Gesundheitszustandes der Beschwerdeführenden ist festzuhalten, dass gemäss Praxis des EGMR der Vollzug der Wegweisung eines abgewiesenen Asylsuchenden mit gesundheitlichen Problemen im Einzelfall einen Verstoss gegen Art. 3 EMRK darstellen kann; hierfür sind jedoch ganz aussergewöhnliche Umstände Voraussetzung (vgl. Urteil Paposhvili gegen Belgien vom 13. Dezember 2016, 41738/10 §183). Bei den Beschwerdeführenden handelt es sich nicht um schwerkranke Personen, bei denen die ernsthafte Gefahr besteht, dass sie bei einer Rückschaffung nach Griechenland einer ernsthaften, rapiden und irreversiblen Verschlechterung des Gesundheitszustandes, verbunden mit übermässigem Leiden oder einer bedeutenden Verkürzung der Lebenserwartung, ausgesetzt wären (vgl. nachfolgend E. 7.3.2 f.). Ihre gesundheitlichen Probleme erreichen nicht die erforderliche Schwere, um der Zulässigkeit oder der Zumutbarkeit des Wegweisungsvollzugs entgegenzustehen. Überdies ist die medizinische Versorgung in Griechenland gewährleistet. Aus den Akten ist zudem nicht ersichtlich, dass im heutigen Zeitpunkt dringende operative Eingriffe nötig wären. Sollte sich hier eine Änderung ergeben, wird dies bei der Vollzugsorganisation angemessen zu berücksichtigen sein.</w:t>
      </w:r>
    </w:p>
    <w:p>
      <w:r>
        <w:rPr>
          <w:b/>
        </w:rPr>
        <w:t>E. 6.5</w:t>
      </w:r>
    </w:p>
    <w:p>
      <w:r>
        <w:t>Nach dem Ausgeführten erweisen sich die Vorbringen der Beschwerdeführenden gegen den Wegweisungsvollzug sowohl unter dem Aspekt der Zulässigkeit als auch der Zumutbarkeit als unbegründet. Auf die zahlreichen für den Entscheid nicht wesentlichen Vorbehalte und vertretenen Sichtweisen in der Beschwerde und der Replik ist nicht im Einzelnen einzugehen. Der Wegweisungsvollzug nach Griechenland stellt sich für die Beschwerdeführenden nicht als unzulässig oder unzumutbar dar.</w:t>
      </w:r>
    </w:p>
    <w:p>
      <w:r>
        <w:rPr>
          <w:b/>
        </w:rPr>
        <w:t>E. 6.6</w:t>
      </w:r>
    </w:p>
    <w:p>
      <w:r>
        <w:t>Der Vollzug der Wegweisung ist schliesslich nach Art. 83 Abs. 2 AIG möglich, da die griechischen Behörden einer Rückübernahme der Beschwerdeführenden ausdrücklich zugestimmt haben, sie dort über eine Aufenthaltsbewilligung verfügen und den Akten keine Hinweise auf eine Reiseunfähigkeit zu entnehmen sind.</w:t>
      </w:r>
    </w:p>
    <w:p>
      <w:r>
        <w:rPr>
          <w:b/>
        </w:rPr>
        <w:t>E. 7</w:t>
      </w:r>
    </w:p>
    <w:p>
      <w:r>
        <w:t>Zusammenfassend ist das SEM in Anwendung von Art. 31a Abs. 1 Bst. a AsylG zu Recht nicht auf das Asylgesuch der Beschwerdeführenden eingetreten, und ebenso zu Recht hat es den Wegweisungsvollzug dorthin als zulässig, zumutbar und möglich bezeichnet, weshalb die Anordnung der vorläufigen Aufnahme ausser Betracht fällt.</w:t>
      </w:r>
    </w:p>
    <w:p>
      <w:r>
        <w:rPr>
          <w:b/>
        </w:rPr>
        <w:t>E. 8</w:t>
      </w:r>
    </w:p>
    <w:p>
      <w:r>
        <w:t>Aus diesen Erwägungen ergibt sich, dass die angefochtene Verfügung Bundesrecht nicht verletzt und auch sonst nicht zu beanstanden ist (Art. 106 Abs. 1 AsylG). Die Beschwerde ist abzuweisen. Bei diesem Ausgang des Verfahrens wären die Kosten den Beschwerdeführenden aufzuerlegen (Art. 63 Abs. 1 VwVG). Da ihnen aber mit Zwischenverfügung vom 19. Mai 2020 die unentgeltliche Prozessführung gewährt wurde und seither keine Veränderung der finanziellen Lage ersichtlich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