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E-2501/2018 vom 27. September 2018</w:t>
      </w:r>
    </w:p>
    <w:p>
      <w:r>
        <w:t>Bundesverwaltungsgericht, 2018-09-27, DE</w:t>
      </w:r>
    </w:p>
    <w:p>
      <w:r>
        <w:rPr>
          <w:b/>
        </w:rPr>
        <w:t xml:space="preserve">Quelle: </w:t>
      </w:r>
      <w:r>
        <w:t>https://mcp.opencaselaw.ch/entscheid/bvger_E-2501_2018</w:t>
      </w:r>
    </w:p>
    <w:p>
      <w:r>
        <w:t>FR: TAF E-2501/2018 du 27 septembre 2018</w:t>
      </w:r>
    </w:p>
    <w:p>
      <w:r>
        <w:t>IT: TAF E-2501/2018 del 27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aus, die geltend gemachten Vorbringen des Beschwerdeführers - insbesondere die angebliche Desertion - seien nicht glaubhaft sowie nicht asylrelevant (Art. 3 und 7 AsylG). Zunächst habe der Beschwerdeführer seine Mitwirkungspflicht verletzt, indem er widersprüchliche Angaben zur behaupteten Minderjährigkeit im Zeitpunkt der Asylgesuchseinreichung gemacht habe. An der BzP habe er erklärt, seinen Schülerausweis, der in seiner Tasche gewesen sei, auf dem Mittelmeer verloren zu haben, da die Tasche ins Wasser gefallen sei (SEM-Akte A5 S. 6). An der Anhörung habe er ausgeführt, der Schülerausweis sei in seinem Portemonnaie gewesen, welches ihm auf dem Meer aus der Hosentasche gefallen sei. Demgegenüber habe er bestätigt, er sei ohne jegliche Dokumente oder Ausweise aus Eritrea ausgereist (SEM-Akte A19 F44, F124 ff.). Einen Taufschein habe er noch nicht gesehen, er frage jedoch seine Mutter danach (SEM-Akte A5 S. 6). An der Anhörung habe er eine Fotografie seines Taufscheins nachgereicht und erklärt, er habe seinen Taufschein einmal mit in die Schule nehmen müssen, seither wisse er davon (SEM-Akte A19 F33). Neben diesem Widerspruch sei nicht verständlich, weshalb sich der Beschwerdeführer diesen Taufschein nicht unverzüglich habe nachschicken lassen, sondern erst im September 2017 im Original nachgereicht habe. Solche Dokumente seien zudem nicht geeignet, das Alter nachzuweisen, da diese unrechtmässig erworben werden könnten. Auch die Kopien der Identitätskarten seiner Eltern könnten nicht dazu dienen, seine Identität festzustellen. Ferner habe der Beschwerdeführer erklärt, er sei im Jahr (...) im Alter von sechs Jahren eingeschult worden. Demnach müsse er im Jahr (...) geboren worden und bei der Gesuchseinreichung im Jahr (...) volljährig gewesen sein (SEM-Akte A19 F24). Im Rahmen der Gewährung des rechtlichen Gehörs sei es dem Beschwerdeführer nicht gelungen, seine angebliche Minderjährigkeit nachzuweisen oder glaubhaft zu machen. Aufgrund der fehlenden (resp. ungeeigneten) Beweise und den unglaubhaften Angaben zu den Altersangaben sei davon auszugehen, dass er volljährig sei.</w:t>
      </w:r>
    </w:p>
    <w:p>
      <w:r>
        <w:rPr>
          <w:b/>
        </w:rPr>
        <w:t>E. 5.2</w:t>
      </w:r>
    </w:p>
    <w:p>
      <w:r>
        <w:t>Weiter könne aufgrund der Ausführungen des Beschwerdeführers zwar nicht ausgeschlossen werden, dass er tatsächlich zur schulischen und militärischen Ausbildung in Sawa gewesen sei. Es bestünden aber erhebliche Zweifel an der angeblichen Desertion. Der Beschwerdeführer habe nicht anschaulich erzählen können, weshalb er nach knapp (...) Monaten in Sawa plötzlich habe fliehen wollen (SEM-Akte A19 F200 f.). Auch die behauptete Desertion selbst sei überraschend oberflächlich und vage beschrieben worden, obwohl er mehrmals gebeten worden sei, möglichst detailliert zu berichten (SEM-Akte A19 F202 ff.). Angesichts der Bedeutung einer Flucht und der damit verbundenen Gefahren sei die einfach gehaltene Darstellung des Beschwerdeführers - ohne vertiefende Substanz und ohne jegliche persönliche Betroffenheit - nicht glaubhaft. Die Zweifel an der Desertion würden bestätigt, da der Beschwerdeführer angeblich direkt nach der Flucht aus Eritrea ausgereist sei, ohne die illegale Ausreise im Vorfeld zu planen (SEM-Akte A19 F94 ff.). Schliesslich spreche gegen die Desertion, dass es ihm nicht gelungen sei, seine Minderjährigkeit glaubhaft zu machen. Es bestehe Grund zur Annahme, dass er länger als behauptet in Sawa gewesen sei, wo er möglicherweise das zwölfte Schuljahr abgeschlossen und danach ordentlich entlassen worden sei. Die geltend gemachten (...) Inhaftierungen für (...) respektive (...) im Jahr (...) lägen zudem zu weit zurück ([...]), um als kausaler Anlass für die Ausreise gewertet werden zu können. Folglich seien diese Inhaftierungen asylrechtlich nicht relevant. Schliesslich sei die illegale Ausreise aus Eritrea alleine nicht geeignet, begründete Furcht vor einer zukünftigen asylrelevanten Verfolgung zu begründen.</w:t>
      </w:r>
    </w:p>
    <w:p>
      <w:r>
        <w:rPr>
          <w:b/>
        </w:rPr>
        <w:t>E. 5.3</w:t>
      </w:r>
    </w:p>
    <w:p>
      <w:r>
        <w:t>Der Beschwerdeführer hält dem ohne Bezug auf die von der Vorinstanz festgestellten Widersprüche lediglich entgegen, er habe die ihm gestellten Fragen so gut wie möglich und ehrlich beantwortet. Er wolle eine Chance erhalten. Es sei nicht in Ordnung, wenn er zurück nach Eritrea geführt werde.</w:t>
      </w:r>
    </w:p>
    <w:p>
      <w:r>
        <w:rPr>
          <w:b/>
        </w:rPr>
        <w:t>E. 6.1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 jüngst beispielsweise bestätigt in Urteil des BVGer E-1740/2016 vom 9. Februar 2018 E. 5.1).</w:t>
      </w:r>
    </w:p>
    <w:p>
      <w:r>
        <w:rPr>
          <w:b/>
        </w:rPr>
        <w:t>E. 6.2</w:t>
      </w:r>
    </w:p>
    <w:p>
      <w:r>
        <w:t>Die Vorinstanz hat zu Recht und mit zutreffender Begründung die geltend gemachten Vorbringen des Beschwerdeführers, insbesondere aber die angebliche Desertion, als nicht glaubhaft im Sinne von Art. 7 AsylG erachtet. Zur Vermeidung von Wiederholungen kann auf die überzeugende und zutreffende Argumentation in der angefochtenen Verfügung verwiesen werden, welche - auch mangels entsprechender Entgegnungen in der Beschwerdeschrift - nicht in Frage zu stellen ist. Es bestehen vorliegend keine konkreten Anhaltspunkte dafür, dass der Beschwerdeführer von den eritreischen Behörden als Deserteur angesehen werden könnte (vgl. auch Urteil des BVGer D-4286/2018 vom 6. September 2018 E. 5.1).</w:t>
      </w:r>
    </w:p>
    <w:p>
      <w:r>
        <w:rPr>
          <w:b/>
        </w:rPr>
        <w:t>E. 6.3</w:t>
      </w:r>
    </w:p>
    <w:p>
      <w:r>
        <w:t>Zur illegalen Ausreise des Beschwerdeführers ist festzuhalten, dass gemäss aktueller Praxis in Referenzurteil des Bundesverwaltungsgerichts D-7898/2015 vom 30. Januar 2017 (vgl. E. 4.6-4.11, E. 5.1 f.) nicht mit überwiegender Wahrscheinlichkeit davon auszugehen sei,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Fragen der Zulässigkeit beziehungsweise der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w:t>
      </w:r>
    </w:p>
    <w:p>
      <w:r>
        <w:rPr>
          <w:b/>
        </w:rPr>
        <w:t>E. 6.4</w:t>
      </w:r>
    </w:p>
    <w:p>
      <w:r>
        <w:t>Gemäss den vorangegangenen Erwägungen vermochte der Beschwerdeführer insbesondere nicht glaubhaft zu machen, dass er aus dem Militärdienst desertiert ist. Andere Anknüpfungspunkte, welche ihn in den Augen des eritreischen Regimes als missliebige Person erscheinen lassen könnten, sind ebenfalls nicht ersichtlich. Aus diesen Gründen ist der vom Beschwerdeführer vorgebrachten illegalen Ausreise aus seinem Heimatstaat praxisgemäss keine flüchtlingsrechtliche Relevanz beizumessen.</w:t>
      </w:r>
    </w:p>
    <w:p>
      <w:r>
        <w:rPr>
          <w:b/>
        </w:rPr>
        <w:t>E. 6.5</w:t>
      </w:r>
    </w:p>
    <w:p>
      <w:r>
        <w:t>Zusammenfassend ist es dem Beschwerdeführer somit nicht gelungen, asylrelevante Fluchtgründe nachzuweisen oder glaubhaft zu machen. Die Vorinstanz hat folglich zu Recht seine Flüchtlingseigenschaft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AuG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8.2.1</w:t>
      </w:r>
    </w:p>
    <w:p>
      <w:r>
        <w:t>Das Bundesverwaltungsgericht kam im Referenzurteil D-2311/2016 vom 17. August 2017 zum Schluss, dass Personen, die erst nach der Militärdienstleistung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aber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8.2.2</w:t>
      </w:r>
    </w:p>
    <w:p>
      <w:r>
        <w:t>Hinzu kommt, dass das Bundesverwaltungsgericht in einem jüngst ergangenen Grundsatzurteil auch die Frage der Zulässigkeit des Wegweisungsvollzugs bei einer drohenden Einziehung in den eritreischen Nationaldienst klärte (vgl. Urteil des BVGer E-5022/2017 vom 10. Juli 2018 E. 6.1 [zur Publikation vorgesehen]). Das Gericht prüfte die Zulässigkeit des Wegweisungsvollzugs unter den Aspekten des Zwangsarbeitsverbots (Art. 4 Abs. 2 EMRK), des Folterverbots und der unmenschlichen und erniedrigenden Behandlung (Art. 3 EMRK). Nach einer umfassenden Analyse der verfügbaren Quellen gelangte das Bundesverwaltungsgericht im genannten Urteil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(vgl. a.a.O., E. 6.1.5.2). Mit Blick auf Art. 3 EMRK müsste der Beschwerdeführer ferner das ernsthafte Risiko ("real risk") nachweisen, dass ihm im Fall einer Rückschiebung Folter oder unmenschliche Behandlung drohen würde (vgl. EGMR [Grosse Kammer], Saadi gegen Italien, Urteil vom 28. Februar 2008, Nr. 37201/06, §§ 124-127 m.w.H.). Diesbezüglich führte das Gericht aus, dass keine hinreichenden Belege dafür existierten, Misshandlungen und sexuelle Übergriffe fänden im Nationaldienst derart flächendeckend statt, dass jede und jeder Dienstleistende dem ernsthaften Risiko ausgesetzt wäre, selbst solche Übergriffe zu erleiden. Es bestehe daher kein ernsthaftes Risiko einer Verletzung von Art. 3 EMRK im Falle einer Einziehung in den eritreischen Nationaldienst (a.a.O., E. 6.1.6).</w:t>
      </w:r>
    </w:p>
    <w:p>
      <w:r>
        <w:rPr>
          <w:b/>
        </w:rPr>
        <w:t>E. 8.2.3</w:t>
      </w:r>
    </w:p>
    <w:p>
      <w:r>
        <w:t>Dass der Beschwerdeführer aus dem Dienst desertiert ist, erscheint, wie vorstehend ausgeführt, nicht glaubhaft. Demnach hat er bei einer Rückkehr nach Eritrea nicht mit einer Inhaftierung wegen Missachtung seiner Dienstpflicht zu rechnen (vgl. Referenzurteil D-2311/2016 E. 13.3 f.). Überdies steht eine Einberufung in den Militärdienst der Zulässigkeit des Wegweisungsvollzugs nicht entgegen, zumal sich keine weiteren Gründe für die Annahme der Unzulässigkeit des Wegweisungsvollzugs aus den Akten oder der Beschwerdeeingabe ergeben. Der Wegweisungsvollzug ist folglich als zulässig zu betrachten.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D-2311/2016 E. 16 f.).</w:t>
      </w:r>
    </w:p>
    <w:p>
      <w:r>
        <w:rPr>
          <w:b/>
        </w:rPr>
        <w:t>E. 8.3.2</w:t>
      </w:r>
    </w:p>
    <w:p>
      <w:r>
        <w:t>Beim Beschwerdeführer handelt es sich um einen jungen und gesunden Mann, der über eine Schulbildung bis mindestens zur elften Klasse verfügt. In seiner Heimat kann er mit seinen Eltern und Geschwistern auf ein familiäres Beziehungsnetz und eine gesicherte Wohnsituation zurückgreifen. Es ist davon auszugehen, dass ihn seine Familie bei seiner Rückkehr unterstützen wird. Eine finanzielle Unterstützung dürfte er falls nötig auch durch seine im Ausland lebende Tante erfahren, die seine Familie bereits unterstütze und ihm die Reise von Eritrea in die Schweiz finanziert habe (SEM-Akte A5 S. 4, A19 F118). Es bestehen demnach keine Anhaltspunkte dafür, dass er bei einer Rückkehr in eine existenzielle Notlage geraten würde. 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