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E-2452/2010 vom 2. September 2010</w:t>
      </w:r>
    </w:p>
    <w:p>
      <w:r>
        <w:t>Bundesverwaltungsgericht, 2010-09-02, DE</w:t>
      </w:r>
    </w:p>
    <w:p>
      <w:r>
        <w:rPr>
          <w:b/>
        </w:rPr>
        <w:t xml:space="preserve">Quelle: </w:t>
      </w:r>
      <w:r>
        <w:t>https://mcp.opencaselaw.ch/entscheid/bvger_E-2452_2010</w:t>
      </w:r>
    </w:p>
    <w:p>
      <w:r>
        <w:t>FR: TAF E-2452/2010 du 2 septembre 2010</w:t>
      </w:r>
    </w:p>
    <w:p>
      <w:r>
        <w:t>IT: TAF E-2452/2010 del 2 settembre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37 VGG i.V.m.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Zur Begründung des Entscheides vom 31. März 2010 führte das BFM aus,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(SR 0.362.32) für die Durchführung des Asylverfahrens zuständig. Da der Termin für die Stellungnahme laut Art. 20 Abs. 1 Bst. c Dublin-II-VO am 23. Januar 2010 verfristet und bis dahin keine Stellungnahme aus Italien eingegangen sei, gehe das BFM davon aus, dass Italien dem Gesuch um Rückübernahme stillschweigend zugestimmt habe. Die Rückführung habe - vorbehältlich einer allfälligen Unterbrechung oder Verlängerung - bis spätestens am 24. Juli 2010 zu erfolgen. Die Vorinstanz führte weiter aus, dem Beschwerdeführer sei im Hinblick auf ein Dublin-Verfahren das rechtliche Gehör gewährt worden, wobei er ausgesagt habe, dass er befürchte, in Italien abermals einen negativen Entscheid zu erhalten und nach Tunesien ausgeschafft zu werden. Diese Begründung stelle kein Hindernis für den Vollzug der Wegweisung des Beschwerdeführers nach Italien dar. In der Tat respektiere dieser Signatarstaat des Dublinabkommens als Rechtsstaat die Menschenrechte und das Non-Refoulement-Gebot. Der Beschwerdeführer könne dort ohne Weiteres um Schutz nachsuchen. Da der Beschwerdeführer in einen Drittstaat reisen könne, in dem er Schutz vor Rückschiebung im Sinne von Art. 5 Abs. 1 AsylG finde, sei das Non-Refoulement-Gebot bezüglich des Heimat- oder Herkunftsstaates nicht zu prüfen. Im Übrigen bestünden auch keine Hinweise auf eine Verletzung von Art. 3 EMRK bei einer Rückkehr des Beschwerdeführers nach Italien. Die Homosexualität des Beschwerdeführers, zu der sich auch Queeramnesty äussere, stelle ebensowenig ein Wegweisungshindernis nach Italien dar. Dort würden Personen aufgrund ihrer Homosexualität nicht verfolgt. Weder die in Italien herrschende Situation noch andere Gründe sprächen gegen die Zumutbarkeit der Wegweisung in diesen Staat. Der Vollzug der Wegweisung nach Italien sei auch technisch möglich und praktisch durchführbar, da eine entsprechende stillschweigende Zustimmung Italiens vorliege.</w:t>
      </w:r>
    </w:p>
    <w:p>
      <w:r>
        <w:rPr>
          <w:b/>
        </w:rPr>
        <w:t>E. 3.2</w:t>
      </w:r>
    </w:p>
    <w:p>
      <w:r>
        <w:t>In der Beschwerdeeingabe entgegnete die Rechtsvertreterin des Beschwerdeführers, dass die jüngsten Übereinkommen und Vorgehensweisen zwischen Italien und verschiedenen nordafrikanischen Staaten bezüglich der gemeinsamen Bekämpfung der illegalen Migration dringend eine genaue Überprüfung der Zulässigkeit und Zumutbarkeit der Überstellungsmassnahmen nach Italien erfordern würden. Asylsuchende, deren Asylgesuch in Italien bereits abgelehnt worden sei, würden am Flughafen in Italien in Empfang genommen und in ein Identifikations- und Ausschaffungszentrum gebracht und müssten mit Ausschaffung in ihren Herkunftsstaat rechnen, ausser sie könnten neue Fluchtgründe geltend machen. Dies sei für Asylsuchende aus Tunesien höchst problematisch, da Anträge von Personen aus Ländern, mit denen Italien ein Übernahmeabkommen habe - wie Tunesien -, oftmals pauschal abgelehnt würden. In Tunesien würden Menschenrechte verletzt, wenn die asylsuchende Person einer bestimmten Gruppe angehöre. Der Beschwerdeführer habe gegenüber Amnesty International glaubhaft erklärt, dass er aus Tunesien geflüchtet sei, weil er dort aufgrund seiner Homosexualität massiv bedroht worden sei und auch in Italien eine traumatische Zeit durchlebt habe. Deshalb bestehe bei einer Überstellung des Beschwerdeführers die Gefahr einer Verletzung der FK und der EMRK. Bezüglich der Zumutbarkeit der Wegweisung des Beschwerdeführers nach Italien sei das BFM überzeugt, dass weder die in Italien herrschende Situation noch andere Gründe dagegen sprechen würden. Diese Einschätzung widerspreche jedoch den Berichten aus Italien. Das Innenministerium Italiens halte in einem Schreiben vom 26. November 2009 fest, dass die Schweiz sowenig wie möglich verletzliche Personen, Kranke und schwangere Frauen zurückschicken solle. Asylsuchende und Flüchtlinge hätten zwar ein Anrecht auf Grundversorgung, doch sei diese in den meisten Orten an eine "Residenza" gebunden. Es gebe aber sogar für Flüchtlinge mit einer Aufenthaltsbewilligung kaum eine minimale Unterstützung oder staatliche Nothilfe. Es gebe lediglich private Überlebenshilfe. Besonders verletzliche Personen sollten zwar, wenn sie nach Rom ausgeschafft würden, am Flughafen in Empfang genommen und in Zentren gebracht werden, es bestünden aber auch für diese Platzprobleme. Der Beschwerdeführer sei sehr bedrückt über seine Situation. Es bestehe bei ihm seit längerem eine erhöhte Suizidalität. Seit dem 23. Dezember 2009 werde er von der Fachgruppe "Queeramnesty" von Amnesty International Sektion Schweiz intensiv betreut. Der Betreuer von Queeramnesty habe ihn zur psychologischen Beratung bei Dr. G._______ der Homosexuellen Arbeitsgruppe [Homosexuelle Arbeitsgruppe] vermittelt. Dieser habe den Beschwerdeführer von Mitte Januar bis Mitte März 2010 für fünf ambulante Sitzungen getroffen sowie mehrere Telefongespräche geführt. Aus seiner Sicht verfüge der Beschwerdeführer kaum über die Stabilität und die Ressourcen, um den Belastungen einer Ausschaffung und den entsprechenden Folgeperspektiven standzuhalten. Es müsse mit einer erhöhten Suizidalität gerechnet werden. Der Beschwerdeführer sei bereits zweimal (vom 11. Februar 2010 bis zum 19. Februar 2010 und vom 22. Februar 2010 bis zum 1. März 2010) aufgrund akuter Suizidalität in einer Klinik für Psychiatrie und Psychotherapie hospitalisiert gewesen. "Reaktion auf schwere psychosoziale Belastung mit suizidalem Syndrom" sei dabei die Austrittsdiagnose gewesen. Nach seiner Hospitalisierung habe sich der Beschwerdeführer in einer ambulanten Behandlung bei Dr. med F._______ befunden, habe diese aber abgebrochen, da er sich keine Besserung der Beschwerden versprochen habe. Für den Arzt habe weiterhin Suizidgefahr bestanden. Unter Berücksichtigung des Gesundheitszustandes des Beschwerdeführers und der Situation in Italien sei eine Wegweisung dorthin unzumutbar. Die Rechtsvertreterin reichte zur Stützung der Ausführungen ein Schreiben von Amnesty International Sektion Schweiz, vom 12. April 2010 sowie einen Bericht der [Homosexuelle Arbeitsgruppe] vom 9. April 2010, ein ärztliches Zeugnis von Dr. F._______ vom 9. April 2010 und eine Bestätigung der D._______ vom 7. April 2010 zu den Akten. Mit Eingabe vom 4. Mai 2010 reichte die Rechtsvertreterin zwei Kurzaustrittsberichte der D._______ AG vom 19. Februar 2010 und vom 3. März 2010 sowie einen ärztlich psychiatrischen Bericht von Dr. E._______, Facharzt für Psychiatrie und Psychotherapie, vom 29. April 2010 zu den Akten. Der Beschwerdeführer befinde sich seit dem 22. April 2010 bei Dr. E._______ in Behandlung, da er in Dr. F._______ kein Vertrauen gehabt habe und nicht mehr zu ihm habe gehen wollen. Dr. E._______ sei ein französischsprechender Arzt, während die Ärzte der D._______ nicht Französisch sprächen. Der Beschwerdeführer habe eine mittelgradige bis schwere Depression, leide an Konzentrations- und Aufmerksamkeitsstörungen. Er habe ständig Suizidgedanken, Schlafstörungen und keinen Appetit. Gemäss ärztlichem Zeugnis brauche er eine mehrmonatige Psychotherapie und eine medikamentöse antidepressive Behandlung. Weiter führte die Rechtsvertreterin aus, dass der Beschwerdeführer am 27. Oktober 2008 in Lampedusa in Italien angekommen und dort ohne Geld zwölf Tage im Zentrum für Migranten geblieben sei. Die Behörden hätten ihn nach Palermo weitergewiesen, wo er bis zum 15. November 2008 geblieben sei. Er habe keine Unterkunft erhalten und in ausrangierten Zügen geschlafen. Nach Hinweisen von Arabern sei er nach Padova gegangen, wo er acht bis neun Monate geblieben sei. Anfangs habe er in einem verlassenen Haus geschlafen, danach zwei Wochen alleine unter einer Brücke. Er habe wenig Geld von der Moschee erhalten, aber keine Arbeit gefunden. Er habe dann alleine in einem verlassenen Haus gelebt und sei immer wieder zur Moschee gegangen, um nach Geld und Essen zu fragen. Er habe sich die ganze Zeit nicht duschen und auch seine Kleider nicht wechseln können. Bei Caritas habe er dann nach ca. zweieinhalb Monaten zweimal täglich eine Mahlzeit bekommen. Der Eigentümer des Hauses habe ihm dann mit der Polizei gedroht, und er habe wieder in den verlassenen Zügen gelebt. Bei der Caritas habe er jeweils gebrauchte Kleider erhalten. Er habe sodann zwei Marokkaner kennengelernt, mit denen er erst in einem verlassenen dreckigen Haus und später in einem von ihnen gemieteten Haus habe leben können. Als Gegenleistung hätten sie ihn zu aggressivem Sex und zum Aufpassen bei ihren Drogenübergaben gezwungen. Da er dies nicht mehr ausgehalten habe, sei er vor ihnen geflohen und wieder zu den verlassenen Zügen gegangen. Bei einer Kontrolle von Carabinieri sei er entdeckt, geschlagen und beschimpft worden und habe diesen Platz verlassen müssen. Er habe wieder ein verlassenes Haus gefunden, wo er sich versteckt habe. Nach ca. 15 Tagen sei er von einer Kontrollgruppe für verlassene Häuser ("Fugel") gefunden worden, welche ihn ebenfalls stark geschlagen und beschimpft und ihn in die Kaserne genommen hätten. Dort seien seine Fingerabdrücke und Fotos genommen worden. Er habe sodann zwei Tage am Bahnhof verbracht, wo er einen Italiener kennengelernt habe, welcher ihn zwei Monate in seiner Garage habe schlafen und Schwarzarbeit verrichten lassen. Er habe dann Italien verlassen, weil er nach Norwegen habe gehen wollen, sei aber in Österreich gefasst und wieder nach Italien zurückgeschoben worden. Dort sei er ins Zentrum für Papierlose in Padua gekommen, wo er vier Monate eingesperrt gewesen sei. Das Essen sei sehr schlecht gewesen und wegen eines Vorfalls hätten alle Bewohner eineinhalb Monate Zimmerarrest erhalten und seien den ganzen Tag im Zimmer eingeschlossen gewesen. In diesem Zentrum hätten sich auch drei Tunesier aus dem gleichen Ort befunden. Nach vier Monaten habe er das Zentrum verlassen können und sei sofort ausgereist.</w:t>
      </w:r>
    </w:p>
    <w:p>
      <w:r>
        <w:rPr>
          <w:b/>
        </w:rPr>
        <w:t>E. 3.3</w:t>
      </w:r>
    </w:p>
    <w:p>
      <w:r>
        <w:t>Das BFM führte in seiner Vernehmlassung aus, dass gemäss BFM-Amtspraxis Suizidalität kein Wegweisungshindernis darstelle, zumal dies eine heilbare Krankheit sei. Suizidalität, welche in unmittelbarem Zusammenhang mit einer Wegweisungsanordnung oder -Ankündigung ohne erkennbaren Zusammenhang zu einer Krankheit stehe, spreche ebenfalls nicht gegen einen Wegweisungsvollzug, da diese vor diesem Hintergrund höchstenfalls als krisenbedingt zu qualifizieren sei und im Rahmen einer psychiatrischen Krisenintervention behandelt werden könne; dies treffe auch vorliegend zu. Der Beschwerdeführer habe zudem seine Behandlung abgebrochen, da er sich keine Besserung versprochen habe. Es sei amtsnotorisch, dass alle Dublin-Staaten medizinische Leistungen sicherstellten. Diesen Zugang zu einer angemessenen medizinischen Versorgung stelle u.a. die Aufnahmerichtlinie sicher, wonach den Asylsuchenden nicht nur die unbedingt erforderliche Behandlung von Krankheiten, sondern bei besonderen Bedürfnissen eine entsprechende medizinische Versorgung angeboten werde. Diese Richtlinie sei fristgerecht und ohne Beanstandung der Europäischen Kommission in Italien umgesetzt worden. Die Dublin-II-VO gehe aufgrund ihres Wortlautes davon aus, dass alle Dublin-Staaten über eine adäquate medizinische Versorgung aller Krankheitsbilder verfügten. Dies sei eine allgemeine Erkenntnis, weshalb nicht im Einzelfall zu prüfen sei, ob eine bestimmte Krankheit angemessen behandelt werden könne oder nicht, oder ob die fachlich kompetente Betreuung oder Begleitung oder die Zusage einer solchen für das Asylverfahren in Italien vorhanden sei. Der Beschwerdeführer verzichte offensichtlich durch den Abbruch seiner Behandlung auf die Möglichkeit, seine Überführung nach Italien von der Schweiz aus mit medizinischen Fachpersonen vorzubereiten, etwa durch Verabreichung von Medikamenten für den Transport. Im Entscheid E-6911/2009 des Bundesverwaltungsgerichts werde schliesslich festgehalten, dass "keine konkreten Anhaltspunkte für die Annahme bestehen, Italien halte sich vorliegend nicht an die massgebenden völkerrechtlichen Bestimmungen, insbesondere an das flüchtlingsrechtliche Refoulement-Verbot oder die einschlägigen Bestimmungen der EMRK, dass sich damit die vom Beschwerdeführer geäusserte Furcht vor einer möglichen Verletzung der Flüchtlingskonvention und/oder der EMRK im Falle einer Überstellung nach Italien als unbegründet erweist". Italien sei Signatarstaat der FK, der EMRK und des Übereinkommens vom 10. Dezember 1984 gegen Folter und andere grausame, unmenschliche oder erniedrigende Behandlung oder Strafe (FoK, SR 0.105). Im Lichte dieses Sachverhalts und des Umstands, dass auch in Italien Dublin-Rückkehrer ein zweites Asylgesuch einreichen könnten, sofern eine erneute Verfolgung im Heimatstaat geltend gemacht werden könne, erscheine eine Wegweisung nach Italien zulässig, zumutbar und möglich.</w:t>
      </w:r>
    </w:p>
    <w:p>
      <w:r>
        <w:rPr>
          <w:b/>
        </w:rPr>
        <w:t>E. 3.4</w:t>
      </w:r>
    </w:p>
    <w:p>
      <w:r>
        <w:t>Demgegenüber führte die Rechtsvertreterin an, dass der Beschwerdeführer seine Behandlung bei Dr. F._______ vor allem abgebrochen habe, weil er kein Vertrauen in ihn gehabt habe. Die Suizidalität des Beschwerdeführers stehe nicht nur im Zusammenhang des Wegweisungsvollzugs nach Italien. Bereits in Italien habe er Suizidgedanken gehabt. Diese stünden auch im Zusammenhang mit seiner Homosexualität. Er habe nach muslimischem Brauch die Familie entehrt. Wie der behandelnde Arzt Dr. E._______ in seinem Bericht schreibe, sehe der Beschwerdeführer nichts Positives für die Zukunft. Er leide unter massiven Schlafstörungen. Die Diagnose des Arztes habe zu einer mittelschweren Depression geführt. Jetzt im Sommer habe auch sie (die Rechtsvertreterin) gesehen, dass die Unterarme des Beschwerdeführers völlig zerschnitten seien. Die Zeit in Italien habe er als sehr schlimm in Erinnerung und er habe gelitten wie in Tunesien.</w:t>
      </w:r>
    </w:p>
    <w:p>
      <w:r>
        <w:rPr>
          <w:b/>
        </w:rPr>
        <w:t>E. 4.1</w:t>
      </w:r>
    </w:p>
    <w:p>
      <w:r>
        <w:t>Das BFM stellte aufgrund der Akten und der bezüglich des Dublin-Verfahrens geltenden Verträge und Übereinkommen zu Recht fest, dass Italien für die Durchführung des Asylverfahrens des Beschwerdeführers zuständig ist. Der Beschwerdeführer hat dort bereits ein Asylgesuch gestellt, welches abgelehnt wurde; die Anfrage des BFM zur Wiederaufnahme nach Art. 16 Abs. 1 Bst. e Dublin-II-VO vom 8. Januar 2010 wurde nicht beantwortet, weshalb gemäss Art. 20 Abs. 1 Bst. b und c Dublin- II-VO davon ausgegangen werden kann, dass Italien der Wiederaufnahme des Beschwerdeführers nach abgelehntem Asylverfahren stillschweigend durch Verfristung zugestimmt hat. Die Zuständigkeit Italiens wird vom Beschwerdeführer nicht grundsätzlich bestritten; er führt aber aus, dass Italien aufgrund der Übereinkommen mit nordafrikanischen Staaten Asylgesuche aus diesen Ländern oft pauschal abweise, was in seinem Fall problematisch sei, da er damit riskiere, bei einer Rückkehr nach Italien wieder nach Tunesien zurückgeschoben zu werden. Weiter bestünden medizinische Gründe, welche einen Selbsteintritt der Schweiz begründen würden. Damit macht er Gründe geltend, welche einem Vollzug der Wegweisung nach Italien entgegenstehen sollen, und nicht solche, welche grundsätzlich Italiens Zuständigkeit in Frage stellen. Es bleibt demnach einzig zu prüfen, ob die vom Beschwerdeführer vorgebrachten Gründe, welche einem Vollzug der Wegweisung nach Italien entgegenstünden, zu bestätigen sind.</w:t>
      </w:r>
    </w:p>
    <w:p>
      <w:r>
        <w:rPr>
          <w:b/>
        </w:rPr>
        <w:t>E. 4.2.1</w:t>
      </w:r>
    </w:p>
    <w:p>
      <w:r>
        <w:t>Die Ausführungen des Beschwerdeführers über seine traumatische Zeit in Italien (Leben in verlassenen Häusern ohne Essen oder Waschmöglichkeiten und Kleider, Gewalt durch andere Männer und durch Carabinieri), betreffen in erster Linie diejenige Zeit, in welcher er als illegaler Ausländer in Italien weilte und noch kein Asylgesuch gestellt hatte, weshalb sie - wenn sie auch äusserst bedauerlich sind - im vorliegende Verfahren keine Rolle spielen können. Das Bundesverwaltungsgericht geht davon aus, dass gewalttätige Übergriffe in Italien von den Behörden geahndet werden und Betroffene sich mit entsprechenden Anzeigen im Rahmen der italienischen rechtsstaatlichen Strukturen zur Wehr setzen und Schutz vor derartigen Übergriffen finden können. In den Ausführungen, wonach der Beschwerdeführer nach seiner Asylgesuchsstellung vier Monate im Zentrum für Papierlose in Padua festgehalten worden sei und eineinhalb Monate Zimmerarrest erhalten habe, kann sodann kein Hinweis auf eine systematische Verletzung der EMRK durch Italien gesehen werden. Es wäre am Beschwerdeführer gewesen, sich in Italien über die seiner Meinung nach unwürdigen Bedingungen seines Aufenthaltes während der Prüfung seines Asylgesuchs zu beklagen.</w:t>
      </w:r>
    </w:p>
    <w:p>
      <w:r>
        <w:rPr>
          <w:b/>
        </w:rPr>
        <w:t>E. 4.2.2</w:t>
      </w:r>
    </w:p>
    <w:p>
      <w:r>
        <w:t>Dem Vorbringen, wonach Italien die Asylgesuche von Tunesiern pauschal abweise und aufgrund der Übereinkommen mit Tunesien die Gesuchstellenden zurückschicke, kann nicht gefolgt werden; gemäss Erkenntnis des Bundesverwaltungsgericht ist das italienische Asylverfahren den Bestimmungen der Verfahrensrichtlinie der EU entsprechend. Italien ist sowohl Signatarstaat der FK als auch der EMRK. Es liegen keinerlei Anhaltspunkte vor, wonach sich Italien nicht an die daraus resultierenden völkerrechtlichen Verpflichtungen hält. Das Bundesverwaltungsgericht geht somit davon aus, dass der Beschwerdeführer allfällige gegen eine Rückkehr ins Heimatland sprechende Gründe im Rahmen des italienischen Asylverfahrens geltend machen kann und muss. Auch nach bereits abgeschlossenem Asylverfahren ist in Italien die Geltendmachung eines Gesuchs um internationalen Schutz möglich.</w:t>
      </w:r>
    </w:p>
    <w:p>
      <w:r>
        <w:rPr>
          <w:b/>
        </w:rPr>
        <w:t>E. 4.2.3</w:t>
      </w:r>
    </w:p>
    <w:p>
      <w:r>
        <w:t>Ebenfalls nicht gegen den Vollzug der Überstellung nach Italien sprechen die vom Beschwerdeführer geltend gemachten gesundheitlichen Beeinträchtigungen: Der Beschwerdeführer macht geltend, an einer Depression und insbesondere an erhöhter Suizidalität zu leiden. Seine psychischen Probleme bestünden aufgrund seiner Homosexualität und der Tatsache, dass er damit nach muslimischem Brauch seine Familie entehrt habe, sowie aufgrund der Umstände seines Lebens seit der Flucht aus Tunesien. Er sehe keine positive Zukunft. Gemäss dem ärztlichen Bericht des behandelnden Psychiaters Dr. E._______ sollte der Beschwerdeführer psychotherapeutisch und medikamentös über mehrere Monate behandelt werden. Die Psychotherapie sollte in einer Sprache erfolgen, die der Beschwerdeführer gut beherrsche. Über eine Reiseunfähigkeit wird nichts ausgeführt (vgl. Bericht Dr. E._______ vom 29. April 2010; Beschwerde act. 5). Wie die Vorinstanz zu Recht ausführt, ist es dem Dublin-System immanent, dass grundsätzlich davon ausgegangen werden kann, dass der betreffende Dublinstaat die nötigen medizinischen Versorgungsleistungen erbringen kann, hat doch jeder Staat die Aufnahmerichtlinie, welche medizinische Versorgung garantiert, in Landesrecht umgesetzt, so auch Italien. Eine Unzumutbarkeit der Wegweisung des Beschwerdeführers nach Italien kann demnach grundsätzlich aufgrund einer erhöhten Suizidalität und einer Depression nicht angenommen werden; es darf davon ausgegangen werden, dass der Beschwerdeführer in Italien adäquate medizinische und psychologische Betreuung findet.</w:t>
      </w:r>
    </w:p>
    <w:p>
      <w:r>
        <w:rPr>
          <w:b/>
        </w:rPr>
        <w:t>E. 4.2.4</w:t>
      </w:r>
    </w:p>
    <w:p>
      <w:r>
        <w:t>Es ist aktenkundig, dass der Beschwerdeführer bereits mindestens einen Suizidversuch unternommen hat. Der gesundheitlichen Situation des Beschwerdeführers ist folglich bei der Ausgestaltung der Vollzugsmodalitäten unbedingt Rechnung zu tragen: Dass der Beschwerdeführer, indem er die Behandlung bei Dr. F._______ abbrach, auf medizinische Unterstützung für den Fall der Überstellung nach Italien verzichtet habe, wie die Vorinstanz ausführt, überzeugt in keiner Weise. Zudem ist er aktenkundigermassen weiterhin in Behandlung. Bei einer Überstellung des Beschwerdeführers von der Schweiz nach Italien muss dem Risiko einer Suizidierung oder zumindest einer massiven Dekompensation mit einer gut organisierten Reise entgegengewirkt werden. Insbesondere ist sicherzustellen, dass der Beschwerdeführer fachliche psychiatrische Begleitung (am besten durch seinen behandelnden Arzt Dr. E._______) und Medikamentierung für die Reise, wie auch für die Übergabe an die italienischen Behörden erhält. Des Weiteren ist sicherzustellen, dass die italienischen Behörden über die Ankunft und die gesundheitliche Problematik und diesbezüglichen Schutzbedürfnisse des Beschwerdeführers präzise und umfassend informiert sind und der Beschwerdeführer auch tatsächlich den Behörden übergeben wird, welche die Verantwortung für ihn übernehmen können. Es obliegt dem BFM, den gesundheitlichen Problemen des Beschwerdeführers bei der Organisation der konkreten Überstellungsmodalitäten im Sinne der obigen Ausführungen Rechnung zu tragen.</w:t>
      </w:r>
    </w:p>
    <w:p>
      <w:r>
        <w:rPr>
          <w:b/>
        </w:rPr>
        <w:t>E. 4.3</w:t>
      </w:r>
    </w:p>
    <w:p>
      <w:r>
        <w:t>Nach dem Gesagten ergibt sich, dass das BFM zu Recht nicht auf das Asylgesuch des Beschwerdeführers eingetreten ist Die Ablehnung eines Asylgesuchs oder das Nichteintreten auf ein Asylgesuch hat in der Regel die Wegweisung aus der Schweiz zu Folge (Art. 44 Abs. 1 AsylG), wobei in Verfahren nach Art. 34 Abs. 2 Bst. d AsylG die Frage der Zulässigkeit, Zumutbarkeit und Möglichkeit des Wegweisungsvollzugs regelmässig bereits Voraussetzung (und nicht erst Regelfolge) des Nichteintretensentscheides ist. So sind allfällige Vollzugshindernisse im Rahmen der eventuellen Anwendung der sogenannten Souveränitätsklausel (Art. 3 Abs. 2 Dublin-II-VO) zu prüfen. Wie vorstehend dargelegt, bestehen vorliegend keine Gründe, welche zu einem Selbsteintritt führen müssten. Das BFM hat die Überstellung des Beschwerdeführers nach Italien in diesem Sinne zu Recht als zulässig, zumutbar und möglich erachtet.</w:t>
      </w:r>
    </w:p>
    <w:p>
      <w:r>
        <w:rPr>
          <w:b/>
        </w:rPr>
        <w:t>E. 4.4</w:t>
      </w:r>
    </w:p>
    <w:p>
      <w:r>
        <w:t>Mit Instruktionsverfügung vom 16. April 2010 wurde im vorliegenden Beschwerdeverfahren der Vollzug der Wegweisung gestützt auf Art. 56 VwVG ausgesetzt. Praxisgemäss (vgl. das zur Publikation bestimmte Urteil des Bundesverwaltungsgerichts E-6525/2009 vom 29. Juni 2010, E. 7.2.1) bewirkt diese Vollzugsaussetzung eine Unterbrechung der Überstellungsfrist im Sinne von Art. 20 Abs. 1 Bst. d Dublin-II-VO.</w:t>
      </w:r>
    </w:p>
    <w:p>
      <w:r>
        <w:rPr>
          <w:b/>
        </w:rPr>
        <w:t>E. 4.5</w:t>
      </w:r>
    </w:p>
    <w:p>
      <w:r>
        <w:t>Wie in der Beschwerde zu Recht gerügt wird, hat die Vorinstanz die Suizidalität des Beschwerdeführers in ihrer abweisenden Verfügung nicht berücksichtigt, obwohl die Problematik aktenkundig war (vgl. namentlich die Hinweise von Queeramnesty im Schreiben vom 23. Februar 2010, A19/4). Diese Verletzung der Pflicht zur Sachverhaltsfeststellung und zur Begründung ist jedoch mittlerweile im Rahmen des Beschwerdeverfahrens durch die Ausführungen in der Vernehmlassung, zu welchen der Beschwerdeführer Stellung nehmen konnte, geheilt worden (vgl. zur Möglichkeit, Verfahrensmängel im Rahmen des Beschwerdeverfahrens, unter engen Voraussetzungen, zu heilen: BVGE 2008/47 E.3.3.4, mit weiteren Hinweisen).</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Dem Beschwerdeführer wurde die unentgeltliche Prozessführung nach Art. 65 Abs. 1 VwVG gewährt. Ihm sind demnach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