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E-2420/2017 vom 8. Mai 2017</w:t>
      </w:r>
    </w:p>
    <w:p>
      <w:r>
        <w:t>Bundesverwaltungsgericht, 2017-05-08, DE</w:t>
      </w:r>
    </w:p>
    <w:p>
      <w:r>
        <w:rPr>
          <w:b/>
        </w:rPr>
        <w:t xml:space="preserve">Quelle: </w:t>
      </w:r>
      <w:r>
        <w:t>https://mcp.opencaselaw.ch/entscheid/bvger_E-2420_2017</w:t>
      </w:r>
    </w:p>
    <w:p>
      <w:r>
        <w:t>FR: TAF E-2420/2017 du 8 mai 2017</w:t>
      </w:r>
    </w:p>
    <w:p>
      <w:r>
        <w:t>IT: TAF E-2420/2017 del 8 maggio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2 Abs. 1 AsylG gewährt die Schweiz Flüchtlingen grundsätzlich Asyl. 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3.2</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(so bereits Entscheidungen und Mitteilungen der Schweizerischen Asylrekurskommission [EMARK] 1993/3 E. 3 S. 13).</w:t>
      </w:r>
    </w:p>
    <w:p>
      <w:r>
        <w:rPr>
          <w:b/>
        </w:rPr>
        <w:t>E. 4</w:t>
      </w:r>
    </w:p>
    <w:p>
      <w:r>
        <w:t>Die Vorinstanz hat den Massstab des Glaubhaftmachens nicht verkannt und auf den vorliegenden Fall korrekt angewendet. Ihre Schlussfolgerungen sind weder in tatsächlicher noch in rechtlicher Hinsicht zu beanstanden. Die angefochtene Verfügung ist stringent begründet. Die Rechtsmitteleingabe erschöpft sich in spärlichen Erklärungsversuchen, womit sie nicht aufzeigt, inwiefern die vorinstanzliche Beweiswürdigung Bundesrecht verletzen oder zu einer rechtsfehlerhaften Sachverhaltsfeststellung führen soll. Solches ist auch nicht ersichtlich. So stellt die Vorinstanz zutreffend fest, dass die Aussagen des Beschwerdeführers nicht auf eine leitende Funktion bei der HDP (Halklarin Demokratik Partisi) schliessen lassen. Die Erklärungsversuche auf Beschwerdeebene sowie die Beschwerdebeilagen (insbesondere das nachgereichte Formular, auf dem ein Foto vorgesehen wäre, das jedoch fehlt) vermögen hieran nichts zu ändern. Da der Beschwerdeführer keine leitende politische Position innegehabt haben kann, ist der Fluchtgeschichte, die darauf aufbaut, die Grundlage entzogen. So ist es ihm trotz mehrfacher Aufforderung nicht gelungen, die im Zentrum der Vorbringen stehende Festnahme lebensnah und detailliert zu schildern (z. B. SEM-Akten, A10, S. 7, insb. F51). Im Übrigen soll die Festnahme auf dem Polizeiposten gemäss Erstbefragung eine Nacht gedauert haben, gemäss Zweitbefragung nur wenige Stunden am frühen Morgen (SEM-Akten, A6, S. 9 gegen A10, S. 8). Bereits als "Parteifunktionär" will er zwei Mal im selben Jahr für eine halbe Stunde "inhaftiert" worden sein. Dies soll gemäss Erstbefragung 2012, gemäss Zweitbefragung 2014 gewesen sein (SEM-Akten, A6, S. 11 gegen A10, S. 8 f., F69 ff.). Anlässlich der Erstbefragung macht er ferner geltend, es liege ein "Suchbefehl" gegen ihn vor, weshalb er einen Anwalt beigezogen habe (SEM-Akten, A6, S. 2 und S. 11); von diesem Suchbefehl weiss er in der Zweitbefragung nichts mehr, man habe sich lediglich nach seinem Verbleib erkundigt (z. B. SEM-Akten, A10, S. 10, F82). Mithin liegen neben der Unsubstantiiertheit der Fluchtgeschichte eine Vielzahl zentraler Widersprüche vor, die in der Erstbefragung von den späteren Aussagen diametral abweichen und somit im Rahmen der Beweiswürdigung von der Vorinstanz zutreffend berücksichtigt wurden (EMARK 1993/3 E. 3 S. 13). Die Rüge, die Vorinstanz habe verkannt, dass es auch 2014 landesweite Wahlen gegeben habe, geht insofern fehl, als dass es an der entsprechenden Stelle in der Zweitbefragung um Parlamentswahlen und nicht um Präsidentschaftswahlen ging (deren Jahreszahlen der Beschwerdeführer ebenfalls nicht kannte, obschon er angeblich mitgewirkt haben will, SEM-Akten, A10, S. 6, F44 ff.). Um Wiederholungen zu vermeiden, ist auf die zutreffenden Ausführungen der Vorinstanz zu verweisen, die zu Recht das Asylgesuch abgelehnt hat.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der Beschwerde noch aus den Akten ergeben sich konkrete Anhaltspunkte dafür, dass der Beschwerdeführer für den Fall einer Ausschaffung in die Türkei dort mit beachtlicher Wahrscheinlichkeit einer nach Art. 3 EMRK oder Art. 1 FoK verbotenen Strafe oder Behandlung ausgesetzt wäre. Der Vollzug der Wegweisung ist zulässig.</w:t>
      </w:r>
    </w:p>
    <w:p>
      <w:r>
        <w:rPr>
          <w:b/>
        </w:rPr>
        <w:t>E. 6.3</w:t>
      </w:r>
    </w:p>
    <w:p>
      <w:r>
        <w:t>Der Vollzug der Wegweisung kann nach Art. 83 Abs. 4 AuG unzumutbar sein, wenn die Ausländerin oder der Ausländer im Heimat- oder Herkunftsstaat auf Grund von Situationen wie Krieg, Bürgerkrieg, allgemeiner Gewalt und medizinischer Notlage konkret gefährdet ist. In der Türkei herrscht keine landesweite Situation allgemeiner Gewalt. Trotz Berücksichtigung des Wiederaufflammens des türkisch-kurdischen Konfliktes sowie der bewaffneten Auseinandersetzungen zwischen der Kurdischen Arbeiterpartei (PKK) und staatlichen Sicherheitskräften seit Juli 2015 in verschiedenen Provinzen im Südosten des Landes - zu denen die Heimatprovinz Diyarbakir des Beschwerdeführers gehört (im Einzelnen: Batman, Diyarbakir, Mardin, Siirt, Urfa und Van, anders als die Provinzen Hakkari und Sirnak, zu den Letzteren BVGE 2013/2 E. 9.6) - und der Entwicklungen nach dem Militärputschversuch vom 15./16. Juli 2016, ist gemäss konstanter Praxis nicht von einer Situation allgemeiner Gewalt oder bürgerkriegsähnlichen Verhältnissen - auch nicht für Angehörige der kurdischen Ethnie - auszugehen (jüngst bestätigt in Urteil des BVGer D-4568/2016 vom 15. März 2017 E. 6.4.2). Hieran ändern die auf Beschwerdeebene eingereichten Internetauszüge und Verweise auf Zeitungsartikel nichts. Schliesslich sind den Akten keine Anhaltspunkte dafür zu entnehmen, dass der Beschwerdeführer bei einer Rückkehr aus individuellen Gründen in eine existenzbedrohende Situation geraten würde, zumal er über Berufserfahrung vor Ort verfügt und - bis auf zwei Geschwister - all seine Verwandten in der Türkei leben, so auch seine Eltern, seine Ehefrau und seine (...) Kinder (z. B. SEM-Akten, A6, S. 5 f.). Mithin verfügt er über ein tragfähiges Beziehungsnetz. Was seine Gesundheit anbelangt, sind den Akten keine medizinischen Meldungen zu entnehmen. Anlässlich der Erstbefragung hat er ausgesagt, er sei bis auf [kleinere Beschwerden] gesund (SEM-Akten, A6, S. 12). Die auf Beschwerdeebene mit nur einem Satz erwähnten (...)beschwerden, sind durch nichts belegt und stellen ebenfalls kein Wegweisungsvollzugshindernis in die Türkei dar. Der Vollzug der Wegweisung ist zumutbar.</w:t>
      </w:r>
    </w:p>
    <w:p>
      <w:r>
        <w:rPr>
          <w:b/>
        </w:rPr>
        <w:t>E. 6.4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8.2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