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E-240/2014 vom 21. August 2014</w:t>
      </w:r>
    </w:p>
    <w:p>
      <w:r>
        <w:t>Bundesverwaltungsgericht, 2014-08-21, FR</w:t>
      </w:r>
    </w:p>
    <w:p>
      <w:r>
        <w:rPr>
          <w:b/>
        </w:rPr>
        <w:t xml:space="preserve">Quelle: </w:t>
      </w:r>
      <w:r>
        <w:t>https://mcp.opencaselaw.ch/entscheid/bvger_E-240_2014</w:t>
      </w:r>
    </w:p>
    <w:p>
      <w:r>
        <w:t>FR: TAF E-240/2014 du 21 août 2014</w:t>
      </w:r>
    </w:p>
    <w:p>
      <w:r>
        <w:t>IT: TAF E-240/2014 del 21 agosto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de faire apparaître la crédibilité et le sérieux de ses motifs.</w:t>
      </w:r>
    </w:p>
    <w:p>
      <w:r>
        <w:rPr>
          <w:b/>
        </w:rPr>
        <w:t>E. 3.2</w:t>
      </w:r>
    </w:p>
    <w:p>
      <w:r>
        <w:t>En effet, il est certes notoire que les différents corps de police mexicains sont atteints par la corruption, essentiellement en rapport avec le trafic de drogue, et il est concevable, dans ces circonstances, que les moyens de la police soient utilisés à des fins privées ; les abus de pouvoir et les actes d'arbitraire commis par les organismes policiers sont en effet courants, et les cas de meurtres ou d'enlèvement arbitraires par des policiers bien établis (cf. US State Department, Country Reports on human Rights Practices, 2013 ; Human Rights Watch, Mexico: Crisis of Enforced Disappearances, 20 février 2013, sous http://www.ecoi.net/local_link/ 239474/348742 en.html, consulté le 24 juillet 2014). Le Tribunal n'est cependant pas convaincu que le frère d'une (ou de deux) employée(s) de la Police fédérale ait pu disposer d'une influence suffisante pour faire rechercher le recourant dans tout le Mexique, durant plusieurs années, en usant de moyens d'enquête sophistiqués, tels qu'écoutes téléphoniques ou surveillance d'une entreprise privée, sans parler de recherches à l'étranger. De telles capacités sont d'autant moins probables que I._______, à en croire la copie de carte professionnelle produite, paraît travailler dans un service ("subdireccion de recursos materiales") sans rapports avec le travail d'enquête (cf. à ce sujet http://www.edomex.gob.mx/legistelfon/doc/pdf/gct/2010/sep223.PDF, consulté le 23 juillet 2014). Le fait que l'intéressé, à l'en croire, ait pu échapper durant des années à toutes les tentatives de C._______ pour le faire arrêter jette le doute sur la réalité de ces épisodes ; plus particulièrement, la description qu'il a faite de sa fuite, lors des événements de F._______, échappant sans grandes difficultés à plusieurs policiers qui le guettaient, n'est pas crédible. Il n'est pas non plus vraisemblable que C._______ ait manifesté l'acharnement décrit à retrouver le recourant, durant quelque sept ans. En outre, le recourant a obtenu la délivrance d'un passeport en date du 4 juin 2013, soit peu après son retour du Canada, alors qu'il se trouvait, selon lui, à l'abri à F._______ et n'avait pas de raison de fuir ; l'intéressé envisageait donc déjà, à ce moment, de quitter le Mexique, ce qui ne correspond pas à sa version d'une fuite décidée dans l'urgence. De plus, cette démarche risquait de le signaler à l'attention de C._______, puisqu'il avait déjà été repéré, à l'en croire, lorsqu'il avait demandé une carte d'identité ; dès lors, il n'est pas vraisemblable qu'il ait ressenti une telle crainte, ce qui ne peut que relativiser la réalité du danger prétendument encouru.</w:t>
      </w:r>
    </w:p>
    <w:p>
      <w:r>
        <w:rPr>
          <w:b/>
        </w:rPr>
        <w:t>E. 3.3</w:t>
      </w:r>
    </w:p>
    <w:p>
      <w:r>
        <w:t>L'intéressé se réfère à la procédure d'asile canadienne, soutenant qu'elle avait permis de retenir la véracité de son récit ; il ne dépose toutefois aucune preuve en ce sens, le seul point établi restant qu'il a dû regagné le Mexique une fois sa demande rejetée. Produite avec d'autres documents non pertinents, la lettre signée du psychiatre ayant soigné sa soeur ne permet pas une appréciation différente de son cas, dans la mesure où elle n'est pas datée, est produite en copie et ne fait état d'aucun détail concret ; l'intéressé n'explique pas non plus comment le médecin aurait pu apprendre le nom de C._______, ce dernier, auteur des menaces alléguées, ne le lui ayant certainement pas communiqué.</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l'intéressé, comme retenu plus haut, n'a pas établi la haute probabilité d'un risque de cette nature ; en effet, la réalité d'un danger de représailles émanant d'un particulier n'est pas vraisemblable, ainsi qu'il a été démontré plus haut. 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La lutte de l'armée et de la police contre les puissantes organisations de trafiquants de drogue, et les rivalités qui opposent celles-ci, ont entraîné des troubles graves qui affectent plusieurs provinces du Mexique ; le nombre d'homicides dépasse 20.000 par an (cf. http://www.grotius.fr/le-mexique-face-au-crime-organise/, 1er novembre 2013, consulté le 24 juillet 2014). Les simples citoyens, qui ne sont pas engagés dans ce conflit sont cependant moins exposés ; de plus, les troubles n'affectent que marginalement la région de Mexico, dont le recourant est originaire. En conséquence, la situation du Mexique n'est pas celle d'une violence généralisée à ce point intense qu'elle exclurait, de façon générale, un retour dans ce pays.</w:t>
      </w:r>
    </w:p>
    <w:p>
      <w:r>
        <w:rPr>
          <w:b/>
        </w:rPr>
        <w:t>E. 7.3</w:t>
      </w:r>
    </w:p>
    <w:p>
      <w:r>
        <w:t>En outre, il ne ressort du dossier aucun élément dont on pourrait inférer que l'exécution du renvoi impliquerait une mise en danger concrète du recourant. A cet égard, l'autorité de céans relève qu'il est jeune, au bénéfice d'une bonne formation et n'a pas allégué de problème de santé particulier.</w:t>
      </w:r>
    </w:p>
    <w:p>
      <w:r>
        <w:rPr>
          <w:b/>
        </w:rPr>
        <w:t>E. 7.4</w:t>
      </w:r>
    </w:p>
    <w:p>
      <w:r>
        <w:t>Pour ces motifs, l'exécution du renvoi doit être considérée comme raisonnablement exigible.</w:t>
      </w:r>
    </w:p>
    <w:p>
      <w:r>
        <w:rPr>
          <w:b/>
        </w:rPr>
        <w:t>E. 8</w:t>
      </w:r>
    </w:p>
    <w:p>
      <w:r>
        <w:t>Enfin, le recourant est en possession d'un passeport valable. L'exécution du renvoi ne se heurte donc pas à des obstacles insurmontables d'ordre technique et s'avère également possible (cf. ATAF 2008/34 consid. 12).</w:t>
      </w:r>
    </w:p>
    <w:p>
      <w:r>
        <w:rPr>
          <w:b/>
        </w:rPr>
        <w:t>E. 9</w:t>
      </w:r>
    </w:p>
    <w:p>
      <w:r>
        <w:t>Il s'ensuit que le recours, en tant qu'il conteste la décision de renvoi et son exécution, doit être également rejeté.</w:t>
      </w:r>
    </w:p>
    <w:p>
      <w:r>
        <w:rPr>
          <w:b/>
        </w:rPr>
        <w:t>E. 10</w:t>
      </w:r>
    </w:p>
    <w:p>
      <w:r>
        <w:t>Le Tribunal ne voit pas de motifs de donner suite à la requête d'assistance judiciaire partielle, le recourant n'ayant pas établi qu'il était dénué des ressources lui permettant de faire face aux frais de la procédure. Dès lors, 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