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E-2360/2019 vom 22. Mai 2019</w:t>
      </w:r>
    </w:p>
    <w:p>
      <w:r>
        <w:t>Bundesverwaltungsgericht, 2019-05-22, DE</w:t>
      </w:r>
    </w:p>
    <w:p>
      <w:r>
        <w:rPr>
          <w:b/>
        </w:rPr>
        <w:t xml:space="preserve">Quelle: </w:t>
      </w:r>
      <w:r>
        <w:t>https://mcp.opencaselaw.ch/entscheid/bvger_E-2360_2019</w:t>
      </w:r>
    </w:p>
    <w:p>
      <w:r>
        <w:t>FR: TAF E-2360/2019 du 22 mai 2019</w:t>
      </w:r>
    </w:p>
    <w:p>
      <w:r>
        <w:t>IT: TAF E-2360/2019 del 22 maggio 2019</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i.V.m. Art. 31-33 VGG;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w:t>
      </w:r>
    </w:p>
    <w:p>
      <w:r>
        <w:rPr>
          <w:b/>
        </w:rPr>
        <w:t>E. 1.3</w:t>
      </w:r>
    </w:p>
    <w:p>
      <w:r>
        <w:t>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w:t>
      </w:r>
    </w:p>
    <w:p>
      <w:r>
        <w:rPr>
          <w:b/>
        </w:rPr>
        <w:t>E. 3.2</w:t>
      </w:r>
    </w:p>
    <w:p>
      <w:r>
        <w:t>Gestützt auf Art. 111a Abs. 1 AsylG wurde auf einen Schriftenwechsel verzichtet.</w:t>
      </w:r>
    </w:p>
    <w:p>
      <w:r>
        <w:rPr>
          <w:b/>
        </w:rPr>
        <w:t>E. 4.1</w:t>
      </w:r>
    </w:p>
    <w:p>
      <w:r>
        <w:t>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2017 VI/5 E. 3.1; 2012/4 E. 2.2, je m.w.H.). Sofern das Gericht den Nichteintretensentscheid als unrechtmässig erachtet, enthält es sich einer selbständigen materiellen Prüfung, hebt die angefochtene Verfügung auf und weist die Sache zu neuer Entscheidung an die Vorinstanz zurück (vgl. BVGE 2014/39 E. 3 m.w.H. mit weiteren Hinweisen).</w:t>
      </w:r>
    </w:p>
    <w:p>
      <w:r>
        <w:rPr>
          <w:b/>
        </w:rPr>
        <w:t>E. 4.2</w:t>
      </w:r>
    </w:p>
    <w:p>
      <w:r>
        <w:t>Bezüglich der Frage der ausländerrechtlichen Wegweisung und des Wegweisungsvollzugs hat das SEM eine materielle Prüfung vorgenommen, weshalb dem Gericht diesbezüglich volle Kognition zukommt.</w:t>
      </w:r>
    </w:p>
    <w:p>
      <w:r>
        <w:rPr>
          <w:b/>
        </w:rPr>
        <w:t>E. 5.1</w:t>
      </w:r>
    </w:p>
    <w:p>
      <w:r>
        <w:t>Vorab ist betreffend die verfahrensrechtlichen Rügen der Beschwerdeführenden Folgendes festzustellen.</w:t>
      </w:r>
    </w:p>
    <w:p>
      <w:r>
        <w:rPr>
          <w:b/>
        </w:rPr>
        <w:t>E. 5.2</w:t>
      </w:r>
    </w:p>
    <w:p>
      <w:r>
        <w:t>Der Rüge, es sei ihnen nicht in gesetzeskonformer Weise das rechtliche Gehör zu der beabsichtigten Wegweisung nach Griechenland gewährt worden, erweist sich als offensichtlich unbegründet. Im Rahmen der persönlichen Gespräche vom 9. April 2019 wurde ihnen die Gelegenheit gegeben, hierzu Stellung zu nehmen, von welcher sie auch Gebrauch machten. Inwiefern dieses Vorgehen des SEM den Anforderungen von Art. 36 Abs. 1 AsylG nicht genügen sollte, ist nicht ersichtlich. Zudem reichte ihre amtliche Rechtsbeiständin nach diesen Befragungen am 25. April 2019 eine schriftliche Stellungnahme beim SEM zu den Akten, in der sie sich zur gleichen Thematik äusserte und entsprechende Beweismittel nachreichte. Es liegt keine Verletzung des rechtlichen Gehörs vor.</w:t>
      </w:r>
    </w:p>
    <w:p>
      <w:r>
        <w:rPr>
          <w:b/>
        </w:rPr>
        <w:t>E. 5.3.1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w:t>
      </w:r>
    </w:p>
    <w:p>
      <w:r>
        <w:rPr>
          <w:b/>
        </w:rPr>
        <w:t>E. 5.3.2</w:t>
      </w:r>
    </w:p>
    <w:p>
      <w:r>
        <w:t>Die Vorinstanz hat im angefochtenen Entscheid in nachvollziehbarer Weise dargelegt, aufgrund welcher Überlegungen die Voraussetzungen von Art. 31a Abs. 1 Bst. a AsylG gegeben seien und sich ein Vollzug der Wegweisung als zulässig, zumutbar und möglich erweise, weshalb weitergehende Abklärungen als nicht nötig erachtet wurden.</w:t>
      </w:r>
    </w:p>
    <w:p>
      <w:r>
        <w:rPr>
          <w:b/>
        </w:rPr>
        <w:t>E. 5.3.3</w:t>
      </w:r>
    </w:p>
    <w:p>
      <w:r>
        <w:t>Der Rüge der unvollständigen Feststellung des medizinischen Sachverhalts - da ohne eine vertiefte medizinische Abklärung der durch ärztliche Berichte belegten psychischen Probleme des Beschwerdeführers nicht beurteilt werden könne, welche medizinische Behandlung notwendig sei und folglich auch nicht, ob diese in Griechenland gewährleistet sei - kann nicht gefolgt werden. Die von den Beschwerdeführenden vorgebrachten gesundheitlichen Probleme wurden in der angefochtenen Verfügung unter dem Aspekt der Zumutbarkeit des Wegweisungsvollzugs ausdrücklich gewürdigt. Soweit die Beschwerdeführenden diesbezüglich vorbringen, das SEM habe trotz klarer Anzeichen auf eine schwerwiegende Erkrankung des Beschwerdeführers keine weiteren Abklärungen getätigt, vermögen sie damit nicht zu überzeugen. Weder die Vorbringen der Beschwerdeführenden noch die eingereichten Arztberichte lassen darauf schliessen, dass die geltend gemachten psychischen Probleme des Beschwerdeführers derart schwer wären, dass eine adäquate Behandelbarkeit im EU-Staat Griechenland zu bezweifeln wäre; eine Notwendigkeit vertiefter Abklärungen ist damit nicht ersichtlich. Die Vorinstanz hat diesen Verfahrensgrundsätzen demnach vorliegend Genüge getan.</w:t>
      </w:r>
    </w:p>
    <w:p>
      <w:r>
        <w:rPr>
          <w:b/>
        </w:rPr>
        <w:t>E. 5.4</w:t>
      </w:r>
    </w:p>
    <w:p>
      <w:r>
        <w:t>Nach dem Gesagten ist der Antrag, die Sache sei an die Vorinstanz zurückzuweisen, abzuweisen.</w:t>
      </w:r>
    </w:p>
    <w:p>
      <w:r>
        <w:rPr>
          <w:b/>
        </w:rPr>
        <w:t>E. 6.1</w:t>
      </w:r>
    </w:p>
    <w:p>
      <w:r>
        <w:t>Gemäss Art. 31a Abs. 1 Bst. a AsylG tritt das SEM in der Regel auf ein Asylgesuch nicht ein, wenn der Asylsuchende in einen sicheren Drittstaat nach Art. 6a Abs. 2 Bst. b AsylG zurückkehren kann, in welchem er sich vorher aufgehalten hat.</w:t>
      </w:r>
    </w:p>
    <w:p>
      <w:r>
        <w:rPr>
          <w:b/>
        </w:rPr>
        <w:t>E. 6.2</w:t>
      </w:r>
    </w:p>
    <w:p>
      <w:r>
        <w:t>Den Akten ist zu entnehmen, dass Griechenland die Beschwerdeführenden am 20. Januar 2018 als Flüchtlinge anerkannte und aufnahm. Bei Griechenland handelt es sich gemäss dem Beschluss des Bundesrates vom 14. Dezember 2007 (in Kraft seit dem 1. Januar 2008) um einen verfolgungssicheren Drittstaat im Sinne von Art. 6a Abs. 2 Bst. b AsylG und die griechischen Behörden stimmten einer Rückübernahme der Beschwerdeführenden am 24. April 2019 ausdrücklich zu.</w:t>
      </w:r>
    </w:p>
    <w:p>
      <w:r>
        <w:rPr>
          <w:b/>
        </w:rPr>
        <w:t>E. 6.3</w:t>
      </w:r>
    </w:p>
    <w:p>
      <w:r>
        <w:t>Dies wird von den Beschwerdeführenden in der Beschwerde denn auch nicht bestritten. Gestützt auf diese Erwägungen waren und sind die Voraussetzungen zum Erlass eines Nichteintretensentscheids in Anwendung von Art. 31a Abs. 1 Bst. a AsylG gegeben.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Vorliegend ist der Vollzug der Wegweisung in Bezug auf Griechenland zu prüfen. Beim Geltendmachen von Wegweisungsvollzugshindernissen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der Wegweisung ist nach Art. 83 Abs. 3 AIG nicht zulässig, wenn völkerrechtliche Verpflichtungen der Schweiz einer Weiterreise in den Heimat-, Herkunfts- oder einen Drittstaat entgegenstehen.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0.142.30]).Gemäss Art. 25 Abs. 3 BV, Art. 3 des Übereinkommens vom 10. Dezember 1984 gegen Folter und andere grausame, unmenschliche oder erniedrigende Behandlung oder Strafe (FoK, SR 0.105) und der Praxis von Art. 3 EMRK darf niemand der Folter oder unmenschlicher oder erniedrigender Strafe oder Behandlung unterworfen werden.</w:t>
      </w:r>
    </w:p>
    <w:p>
      <w:r>
        <w:rPr>
          <w:b/>
        </w:rPr>
        <w:t>E. 8.2.2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w:t>
      </w:r>
    </w:p>
    <w:p>
      <w:r>
        <w:t>Gemäss Art. 6a AsylG besteht zugunsten sicherer Drittstaaten - wie es Griechenland einer ist - die Vermutung, dass diese ihre völkerrechtlichen Verpflichtungen, darunter im Wesentlichen das Refoulement-Verbot und grundlegende menschenrechtliche Garantien, einhalten (vgl. Fanny Matthey, in: Code annoté de droit des migrations, Art. 6a AsylG N 12 S. 68).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dazu statt vieler Urteil des BVGer D-206/2016 vom 10. Februar 2016, E. 5.1.1).</w:t>
      </w:r>
    </w:p>
    <w:p>
      <w:r>
        <w:rPr>
          <w:b/>
        </w:rPr>
        <w:t>E. 8.3.1</w:t>
      </w:r>
    </w:p>
    <w:p>
      <w:r>
        <w:t>Zwar steht das griechische Fürsorgesystem nicht nur für Asylsuchende, sondern auch für Personen mit Schutzstatus in der Kritik. So wurde davon berichtet, dass die Unterstützung von Personen, denen in Griechenland internationaler Schutz zuerkannt worden sei,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Bezüglich der staatlichen Unterstützungsleistungen komme es in der Praxis auch zu Diskriminierungen von Personen mit Schutzstatus gegenüber griechischen Staatsangehörigen, wobei dies auch damit zusammenhänge, dass die betroffenen Ausländerinnen und Ausländer nicht an die kompetenten Behörden verwiesen würden (vgl. Amt des Hohen Flüchtlingskommissars der Vereinten Nationen [UNHCR], Greece as a country of asylum, UNHCR observations on the current situation of asylum in Greece, Dezember 2014, S. 31 ff.; vgl. EGMR, Saidoun gegen Griechenland [Beschwerde 40083/07] und Fawsie gegen Griechenland [Beschwerde 40080/07], beide vom 28. Oktober 2010).</w:t>
      </w:r>
    </w:p>
    <w:p>
      <w:r>
        <w:rPr>
          <w:b/>
        </w:rPr>
        <w:t>E. 8.3.2</w:t>
      </w:r>
    </w:p>
    <w:p>
      <w:r>
        <w:t>Indes ist nicht bekannt, dass Griechenland das Non-Refoulement-Gebot gemäss Art. 33 Abs. 1 FK missachten würde. Dies wurde auch von den Beschwerdeführenden nicht geltend gemacht. Auch wenn die Lebensbedingungen in Griechenland als nicht einfach zu bezeichnen sind, ist diesbezüglich dennoch nicht von einer unmenschlichen oder entwürdigenden Behandlung im Sinne von Art. 3 EMRK respektive einer existenziellen Notlage auszugehen.</w:t>
      </w:r>
    </w:p>
    <w:p>
      <w:r>
        <w:rPr>
          <w:b/>
        </w:rPr>
        <w:t>E. 8.3.3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klarerweise nicht gegeben, da die gesundheitlichen Probleme der Beschwerdeführenden offensichtlich nicht von derartiger Schwere sind.</w:t>
      </w:r>
    </w:p>
    <w:p>
      <w:r>
        <w:rPr>
          <w:b/>
        </w:rPr>
        <w:t>E. 8.3.4</w:t>
      </w:r>
    </w:p>
    <w:p>
      <w:r>
        <w:t>Nach Prüfung der Akten besteht kein Anlass zur Annahme, die Beschwerdeführenden würden im Falle einer Rückführung nach Griechenland in eine existenzielle Notlage geraten. Soweit sie vorbringen, bei einer Rückkehr nach Griechenland würden sie keine kindgerechte Unterkunft finden, und es sei nebst dem fehlenden Zugang zur benötigten medizinischen Versorgung davon auszugehen, dass der Beschwerdeführer wegen seiner gesundheitlichen Verfassung nicht in der Lage sein werde, den Lebens-unterhalt einer Familie sicherzustellen, vermögen sie daraus nichts für sich abzuleiten. Den Beschwerdeführenden stehen als anerkannte Flüchtlinge in Griechenland alle Rechte aus der FK zu. Dazu gehört die Gleichbehandlung mit griechischen Bürgern beziehungsweise anderen Ausländern, beispielsweise in Bezug auf Zugang zu Gerichten, Erwerbstätigkeit, Fürsorge und soziale Sicherheit.</w:t>
      </w:r>
    </w:p>
    <w:p>
      <w:r>
        <w:rPr>
          <w:b/>
        </w:rPr>
        <w:t>E. 8.3.5</w:t>
      </w:r>
    </w:p>
    <w:p>
      <w:r>
        <w:t>Trotz der oben erwähnten Kritik an den Aufnahmebedingungen für Personen mit Schutzstatus in Griechenland (vgl. vorstehende E. 8.3.1 und zum Ganzen auch das Urteil des BVGer E-5133+5134/2018 vom 26. Oktober 2018) liegen keine Hinweise für die Annahme vor, dass die Beschwerdeführenden bei einer Rückkehr nach Griechenland einer existenziellen Notlage ausgesetzt wären. Es ist ihnen möglich und zuzumuten sich bei Unterstützungsbedarf an die griechischen Behörden zu wenden und die erforderliche Hilfe nötigenfalls auf dem Rechtsweg einzufordern.</w:t>
      </w:r>
    </w:p>
    <w:p>
      <w:r>
        <w:rPr>
          <w:b/>
        </w:rPr>
        <w:t>E. 8.3.6</w:t>
      </w:r>
    </w:p>
    <w:p>
      <w:r>
        <w:t>Schliesslich spricht ein Wegweisungsvollzug auch nicht gegen das Kindeswohl. Es liegen keine erhärteten Hinweise vor, wonach sich Griechenland als Signatarstaat des Übereinkommens vom 20. November 1989 über die Rechte des Kindes (Kinderrechtskonvention, KRK SR 0.107) nicht an seine entsprechenden völkerrechtlichen Verpflichtungen halten würde. Das Bundesverwaltungsgericht hat denn auch in letzter Zeit in mehreren Urteilen die Wegweisung von Familien mit flüchtlingsrechtlichem Schutzstatus in Griechenland als zulässig und zumutbar qualifiziert und entsprechende Nichteintretens- und Wegweisungsverfügungen des SEM bestätigt (vgl. etwa Urteile des BVGer D-367/2019 vom 2. Mai 2019, D-992/2019 vom 17. April 2019, E-1374/2019 vom 1. April 2019, D-1101/2019 vom 19. März 2019, D-5016/2017 vom 12. März 2018 oder E-2210/2017 vom 26. Februar 2018).</w:t>
      </w:r>
    </w:p>
    <w:p>
      <w:r>
        <w:rPr>
          <w:b/>
        </w:rPr>
        <w:t>E. 8.3.7</w:t>
      </w:r>
    </w:p>
    <w:p>
      <w:r>
        <w:t>Bei dieser Sachlage besteht auch kein Anlass für die Einholung individueller Garantien (vgl. hierzu BVGE 2017 VI/10 und das Urteil des BVGer D-5016/2017, a.a.O., E. 6.6), weshalb der entsprechende Antrag der Beschwerdeführenden abzuweisen ist.</w:t>
      </w:r>
    </w:p>
    <w:p>
      <w:r>
        <w:rPr>
          <w:b/>
        </w:rPr>
        <w:t>E. 8.4</w:t>
      </w:r>
    </w:p>
    <w:p>
      <w:r>
        <w:t>Nach dem Gesagten ist es den Beschwerdeführenden und ihren Kindern nicht gelungen, die Vermutung umzustossen, wonach Griechenland seinen völkerrechtlichen Verpflichtungen nachkommt und ein Wegweisungsvollzug in diesen EU-Mitgliedstaat auch zumutbar ist.</w:t>
      </w:r>
    </w:p>
    <w:p>
      <w:r>
        <w:rPr>
          <w:b/>
        </w:rPr>
        <w:t>E. 8.5</w:t>
      </w:r>
    </w:p>
    <w:p>
      <w:r>
        <w:t>Nachdem die griechischen Behörden einer Rückübernahme zugestimmt haben - und den Akten keine Hinweise auf eine langfristige Reiseunfähigkeit aus medizinische Gründen zu entnehmen sind -, ist der Vollzug der Wegweisung auch als möglich im Sinne zu bezeichnen.</w:t>
      </w:r>
    </w:p>
    <w:p>
      <w:r>
        <w:rPr>
          <w:b/>
        </w:rPr>
        <w:t>E. 8.6</w:t>
      </w:r>
    </w:p>
    <w:p>
      <w:r>
        <w:t>Das SEM ist somit zu Recht von der Zulässigkeit, Zumutbarkeit und Möglichkeit des Wegweisungsvollzugs ausgegangen. Eine Anordnung der vorläufigen Aufnahme fällt somit ausser Betracht (vgl.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Das mit der Beschwerde gestellte Gesuch um Gewährung der unentgeltlichen Prozessführung ist abzuweisen, da die Begehren - wie sich aus den vorstehenden Erwägungen ergibt - als aussichtlos zu bezeichnen waren, weshalb die Voraussetzungen von Art. 65 Abs. 1 VwVG nicht erfüllt sind. Das Gesuch um Befreiung von der Kostenvorschusspflicht wird mit dem vorliegenden Entscheid in der Sache gegenstandslos.</w:t>
      </w:r>
    </w:p>
    <w:p>
      <w:r>
        <w:rPr>
          <w:b/>
        </w:rPr>
        <w:t>E. 11</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