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E-2349/2016 vom 16. Oktober 2017</w:t>
      </w:r>
    </w:p>
    <w:p>
      <w:r>
        <w:t>Bundesverwaltungsgericht, 2017-10-16, DE</w:t>
      </w:r>
    </w:p>
    <w:p>
      <w:r>
        <w:rPr>
          <w:b/>
        </w:rPr>
        <w:t xml:space="preserve">Quelle: </w:t>
      </w:r>
      <w:r>
        <w:t>https://mcp.opencaselaw.ch/entscheid/bvger_E-2349_2016</w:t>
      </w:r>
    </w:p>
    <w:p>
      <w:r>
        <w:t>FR: TAF E-2349/2016 du 16 octobre 2017</w:t>
      </w:r>
    </w:p>
    <w:p>
      <w:r>
        <w:t>IT: TAF E-2349/2016 del 16 ottobre 2017</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Den Anträgen und der Begründung in der Rechtsmitteleingabe vom 18. April 2016 zufolge, verlangt die Beschwerdeführerin beim Bundesverwaltungsgericht lediglich eine Überprüfung der angefochtenen Verfügung betreffend den Wegweisungs- und Vollzugspunkt (vgl. Bst. M). Zu Asyl und Flüchtlingseigenschaft lassen sich demgegenüber weder der Rechtsmitteleingabe noch den weiteren Vorbringen auf Beschwerdeebene irgendwelche Ausführungen entnehmen. Vor diesem Hintergrund ist davon auszugehen, dass der Entscheid des SEM bezüglich Asyl und Flüchtlingseigenschaft unangefochten geblieben und die Dispositiv-Ziffern 1 und 2 der angefochtenen Verfügung somit in Rechtskraft erwachsen sind.</w:t>
      </w:r>
    </w:p>
    <w:p>
      <w:r>
        <w:rPr>
          <w:b/>
        </w:rPr>
        <w:t>E. 3</w:t>
      </w:r>
    </w:p>
    <w:p>
      <w:r>
        <w:t>Die Kognition des Bundesverwaltungsgerichts und die zulässigen Rügen richten sich im vorliegend ausschliesslich betroffenen Bereich des Ausländerrechts nach Art. 49 VwVG (vgl. BVGE 2014/26 E. 5)</w:t>
      </w:r>
    </w:p>
    <w:p>
      <w:r>
        <w:rPr>
          <w:b/>
        </w:rPr>
        <w:t>E. 4.1</w:t>
      </w:r>
    </w:p>
    <w:p>
      <w:r>
        <w:t>Lehnt das Staatssekretariat das Asylgesuch ab oder tritt es nicht darauf ein, so verfügt es in der Regel die Wegweisung aus der Schweiz und ordnet den Vollzug an. Es berücksichtigt dabei den Grundsatz der Einheit der Familie (Art. 44 AsylG).</w:t>
      </w:r>
    </w:p>
    <w:p>
      <w:r>
        <w:rPr>
          <w:b/>
        </w:rPr>
        <w:t>E. 4.2</w:t>
      </w:r>
    </w:p>
    <w:p>
      <w:r>
        <w:t>Die Beschwerdeführerin und ihre Kinder verfügen weder über eine ausländerrechtliche Aufenthaltsbewilligung noch über einen Anspruch auf Erteilung einer solchen. Mit Entscheid vom 8. Mai 2017 lehnte das zuständige Migrationsamt das Gesuch der Beschwerdeführerin und ihrer Kinder um Erteilung einer Aufenthaltsbewilligung unter anderem gestützt auf Art. 8 EMRK ab (vgl. Bst. V). Gemäss ständiger Rechtsprechung wird in einem solchen Fall und damit auch vorliegend der mit der kantonalen Verfügung deckungsgleiche Entscheid des SEM, die Wegweisung anzuordnen, seitens des Gerichts bestätigt (vgl. Entscheide und Mitteilungen der Schweizerischen Asylrekurskommission [EMARK] 2001 Nr. 21 E. 11 b sowie BVGE 2013/37).</w:t>
      </w:r>
    </w:p>
    <w:p>
      <w:r>
        <w:rPr>
          <w:b/>
        </w:rPr>
        <w:t>E. 5</w:t>
      </w:r>
    </w:p>
    <w:p>
      <w:r>
        <w:t>Ist der Vollzug der Wegweisung nicht zulässig, nicht zumutbar oder nicht möglich, so regelt die Vorinstanz das Anwesenheitsverhältnis nach den gesetzlichen Bestimmungen über die vorläufige Aufnahme (Art. 44 AsylG; Art. 83 Abs. 1 AuG [SR 142.20]). Bezüglich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6</w:t>
      </w:r>
    </w:p>
    <w:p>
      <w:r>
        <w:t>Der Vollzug ist nicht zulässig, wenn völkerrechtliche Verpflichtungen der Schweiz einer Weiterreise der Ausländerin oder des Ausländers in den Heimat-, Herkunfts- oder einen Drittstaat entgegenstehen (Art. 83 Abs. 3 AuG).</w:t>
      </w:r>
    </w:p>
    <w:p>
      <w:r>
        <w:rPr>
          <w:b/>
        </w:rPr>
        <w:t>E. 6.1</w:t>
      </w:r>
    </w:p>
    <w:p>
      <w:r>
        <w:t>In der angefochtenen Verfügung wies das SEM in zutreffender Weise darauf hin, dass das Prinzip des flüchtlingsrechtlichen Non-Refoulement nur Personen schützt, die die Flüchtlingseigenschaft erfüllen. Da sich die Frage der Asylgewährung im vorliegenden Beschwerdeverfahren nicht stellt (vgl. E. 2), kann der in Art. 5 AsylG verankerte Grundsatz der Nichtrückschiebung keine Anwendung finden. Eine Rückkehr nach Côte d'Ivoire ist demnach unter dem Aspekt von Art. 5 AsylG rechtmässig.</w:t>
      </w:r>
    </w:p>
    <w:p>
      <w:r>
        <w:rPr>
          <w:b/>
        </w:rPr>
        <w:t>E. 6.2</w:t>
      </w:r>
    </w:p>
    <w:p>
      <w:r>
        <w:t>Sodann ergeben sich weder aus den Aussagen der Beschwerdeführerin noch aus den Akten Anhaltspunkte dafür, dass die Beschwerdeführenden für den Fall einer Rückkehr nach Côte d'Ivoire dort mit beachtlicher Wahrscheinlichkeit einer nach Art. 3 EMRK oder Art. 1 FoK verbotenen Strafe oder Behandlung ausgesetzt wären. Gemäss Praxis des EGMR sowie jener des UN-Anti-Folterausschusses müsste die Beschwerdeführerin eine konkrete Gefahr ("real risk") nachweisen oder glaubhaft machen, dass ihr und ihren Kindern im Fall einer Rückschiebung Folter oder unmenschliche Behandlung drohen würde (vgl. EGMR, Saadi gegen Italien, Urteil vom 28. Februar 2008, Beschwerde Nr. 37201/06, §§ 124-127 m.w.H.). Dies ist ihr nicht gelungen. Auch die allgemeine Menschenrechtssituation im Heimatstaat lässt den Wegweisungsvollzug zum heutigen Zeitpunkt nicht als unzulässig erscheinen.</w:t>
      </w:r>
    </w:p>
    <w:p>
      <w:r>
        <w:rPr>
          <w:b/>
        </w:rPr>
        <w:t>E. 6.3</w:t>
      </w:r>
    </w:p>
    <w:p>
      <w:r>
        <w:t>Auf die in der Rechtsmitteleingabe vorgebrachte Rüge der Verletzung von Art. 8 EMRK und die sich unter diesem Aspekt stellenden Fragen im Zusammenhang mit dem Kindeswohl wird vorliegend mit Verweis auf die entsprechende Prüfung im Entscheid des zuständigen Migrationsamtes vom 8. Mai 2017 (vgl. Bst. V) nicht mehr eingegangen.</w:t>
      </w:r>
    </w:p>
    <w:p>
      <w:r>
        <w:rPr>
          <w:b/>
        </w:rPr>
        <w:t>E. 6.4</w:t>
      </w:r>
    </w:p>
    <w:p>
      <w:r>
        <w:t>Nach dem Gesagten ist der Vollzug der Wegweisung sowohl im Sinne der asyl- als auch der völkerrechtlichen Bestimmungen als zulässig anzusehen.</w:t>
      </w:r>
    </w:p>
    <w:p>
      <w:r>
        <w:rPr>
          <w:b/>
        </w:rPr>
        <w:t>E. 7.1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w:t>
      </w:r>
    </w:p>
    <w:p>
      <w:r>
        <w:t>Zwecks Prüfung der Zumutbarkeit des Wegweisungsvollzugs stellt sich vorliegend zunächst die Frage, wo in Côte d'Ivoire die Beschwerdeführerin zuletzt ihren Lebensmittelpunkt hatte. Während den Akten nichts zu entnehmen ist, das gegen ihr Vorbringen spricht, ursprünglich aus der Region [im Süden der Elfenbeinküste] zu stammen, ist die Angabe, nach Ausbruch des Krieges im Jahr 2002 bis kurz vor ihrer Ausreise aus ihrem Heimatstaat im Zentrum des Landes gelebt zu haben, wenig glaubhaft. So steht diese Aussage in engem Zusammenhang mit den vom SEM bereits in seiner ersten Verfügung vom 11. Dezember 2009 für unglaubhaft befundenen Asylgründen der Beschwerdeführerin. Wie das SEM in der genannten Verfügung zu Recht festhielt, ist es angesichts der Vorbringen der Beschwerdeführerin am wahrscheinlichsten, dass sie ihren letzten Lebensmittelpunkt in Abidjan hatte. Diese Feststellung wurde seitens der Beschwerdeführerin selbst dann nicht in Abrede gestellt, als das Gericht sie in seiner Zwischenverfügung vom 2. Juni 2017 aufforderte, zum Wegweisungsvollzug nach Abidjan Stellung zu nehmen. Auch gab die Beschwerdeführerin bei ihrer erstmaligen Einreise in die Schweiz auf dem Personalienblatt in der Empfangsstelle an, ihre letzte Postadresse habe sich in (...), einem Quartier von Abidjan, befunden (vgl. A2/1). Ferner will die Beschwerdeführerin den Brief, mit dem sie seitens ihres Onkels für die angebliche Zwangsheirat nach F._______ gelockt worden sei, nach Abidjan zugestellt bekommen haben, obwohl sie eigenen Angaben zufolge damals in E._______ und noch nicht in Abidjan ansässig gewesen sei (vgl. A14/12, F37 und F81 ff.). Mangels glaubhafter Angaben der Beschwerdeführerin, die einen anderen Schluss zulassen würden, ist nach dem Gesagten davon auszugehen, dass sie zuletzt in Abidjan gelebt hat, weshalb die Zumutbarkeit des Wegweisungsvollzugs mit Bezug zu dieser Stadt zu prüfen ist.</w:t>
      </w:r>
    </w:p>
    <w:p>
      <w:r>
        <w:rPr>
          <w:b/>
        </w:rPr>
        <w:t>E. 7.3</w:t>
      </w:r>
    </w:p>
    <w:p>
      <w:r>
        <w:t>Als nächstes ist der Frage nachzugehen, wie sich die sicherheitspolitische und sozioökonomische Lage in Côte d'Ivoire im Allgemeinen und in Abidjan im Besonderen aus heutiger Sicht präsentiert.</w:t>
      </w:r>
    </w:p>
    <w:p>
      <w:r>
        <w:rPr>
          <w:b/>
        </w:rPr>
        <w:t>E. 7.3.1</w:t>
      </w:r>
    </w:p>
    <w:p>
      <w:r>
        <w:t>Von 2002 bis 2007 tobte in Côte d'Ivoire ein blutiger Bürgerkrieg, nachdem im Jahr 2002 ein Putschversuch gegen den damaligen Präsidenten Laurent Gbagbo gescheitert war und bewaffnete Antiregierungstruppen die Kontrolle über die nördliche Hälfte des Landes ergriffen hatten. Im Jahr 2007 gelang die Wiedervereinigung des Landes und die Einbindung der Rebellen in die Regierung. Anlässlich der Präsidentschaftswahlen im Jahr 2010, die Alassane Ouattara für sich entschied, ohne dass dies seitens des bisherigen Amtsinhabers Gbagbo anerkannt worden wäre, kam es erneut zu gewalttätigen Machtkämpfen, wobei auch die Bevölkerung von Abidjan schwer in Mitleidenschaft gezogen wurde. Im April 2011 wurde Gbagbo verhaftet und an den Internationalen Strafgerichtshof in Den Haag ausgeliefert. Bei den ohne nennenswerte Zwischenfälle verlaufenen Wahlen im Jahr 2015 wurde Ouattara mit überwältigender Mehrheit in seinem Amt bestätigt. Abgesehen davon, dass im Mai 2017 ehemalige Rebellen, die im Zuge der Konflikte von 2002 bis 2007 und von 2010 bis 2011 ins ivorische Militär integriert wurden, im Zusammenhang mit Geldforderungen gegenüber der Regierung zum vierten Mal in drei Jahren meuterten, ist die sicherheitspolitische Lage in Côte d'Ivoire seit 2011 grundsätzlich relativ ruhig (vgl. Bertelsmann Stiftung, BTI 2016 - Côte d'Ivoire Country Report, 29. Februar 2016; Internal Displacement Monitoring Centre [IDMC], Côte d'Ivoire: new commitments signal hope for 300,000 still internally displaced, 26. Februar 2015; Cyril K. Daddieh, Historical Dictionary of Côte d'Ivoire [The Ivory Coast], 2016, 34ff.; Jeune Afrique, Réélection de Ouattara en Côte d'Ivoire : analyse d'une victoire sans conteste, 28. Oktober 2015; Jeune Afrique, Côte d'Ivoire : retour sur une étrange mutinerie, 26. Mai 2017; Neue Zürcher Zeitung [NZZ], Unruhen in Côte d'Ivoire, Meuterei macht Schule, 15. Mai 2017; vgl. dazu auch Urteil des BVGer D-5644/2016 vom 7. September 2017, E. 7.4).</w:t>
      </w:r>
    </w:p>
    <w:p>
      <w:r>
        <w:rPr>
          <w:b/>
        </w:rPr>
        <w:t>E. 7.3.2</w:t>
      </w:r>
    </w:p>
    <w:p>
      <w:r>
        <w:t>In wirtschaftlicher Hinsicht war Côte d'Ivoire nach Erlangung der Unabhängigkeit in den 1960er Jahren eines der am weitesten entwickelten Länder Westafrikas. Aufgrund der starken Abhängigkeit insbesondere vom Kakaoexport kam es im Zuge des Zerfalls der Rohstoffpreise in den 1980er Jahren jedoch zu grossen ökonomischen und sozialen Problemen. Zwischen 1985 und 2008 erhöhte sich der unter der Armutsgrenze lebende Anteil der Bevölkerung auf geschätzt 50 Prozent. Nach der Krise in den Jahren 2010/2011 erlebte das Land erneut einen ökonomischen Aufschwung. So wuchs die Volkswirtschaft seither um acht bis zehn Prozent jährlich und ist damit eine der dynamischsten Afrikas. Von dieser positiven ökonomischen Entwicklung profitiert jedoch nur ein kleiner Teil der Bevölkerung, eine Situation, die durch Korruption im Land verschärft wird. Selbst wenn es Anzeichen dafür gibt, dass die einst für afrikanische Verhältnisse grosse Mittelklasse in Côte d'Ivoire langsam wieder zu wachsen beginnt, konnte der Anteil der unter der Armutsgrenze lebenden Menschen nur geringfügig reduziert werden. Im Human Development Index (HDI) 2016 des UN Development Programme (UNDP), der neben Faktoren wie Schulbildung und Lebenserwartung auch das Einkommen berücksichtigt, belegte das Land trotz des wirtschaftlichen Aufschwungs der letzten Jahre denn auch nur Rang 171 von 188. Zwar stieg das geschätzte jährliche Bruttonationaleinkommen pro Kopf von 2700 USD im Jahr 2012 auf 3200 USD im Jahr 2015. Damit liegt es aber immer noch knapp unter dem durchschnittlichen Jahreseinkommen der Länder Subsahara-Afrikas, welches sich für das Jahr 2015 auf 3400 USD belief (vgl. Bertelsmann Stiftung, a.a.O., 29. Februar 2016; Cyril K. Daddieh, a.a.O., 2016, 39; Greg Mills [Brenthurst Foundation] / Daily Maverick [Johannesburg], Côte d'Ivoire: Catching up from Conflict, 10. Januar 2017; Reuters, Booming Ivory Coast faces elections with confidence, 25. September 2015; Sophia Skrzypec [Symbiotics] / Le Temps, La Côte d'Ivoire face au défi d'une croissance inclusive, 9. April 2017; Cable News Network [CNN], Ivory Coast: Powering Africa's fastest growing economy, 26. Oktober 2016; Le Monde, Le pari ambitieux de l'émergence en Côte d'Ivoire, 27. März 2017; Friedrich-Ebert-Stiftung, Côte d'Ivoire: Der lange Weg aus der Krise, Juni 2015; Konrad-Adenauer-Stiftung, Gekaufte Treue? Zur Meuterei der Sicherheitskräfte in der Elfenbeinküste, Januar 2017; Libération, Côte-d'Ivoire : «On vit une bombe sociale», 26. Februar 2017; La Croix, Malgré la croissance, les Ivoiriens restent divisés, 22. Oktober 2015; Inter Press Service [IPS], Côte d'Ivoire's Middle Class - Growing or Disappearing?, 27. März 2014; UN Development Programme [UNDP], Briefing note for countries on the 2016 Human Development - Côte d'Ivoire, undatiert). Zwischen dem Landesinnern von Côte d'Ivoire und Abidjan besteht ein grosser Entwicklungsunterschied. Die Stadt ist ein industrielles Zentrum, das nicht nur für Côte d'Ivoire, sondern für ganz Westafrika von zentraler Bedeutung ist. In ihr konzentrieren sich die meisten Firmen und Arbeitsstellen ausserhalb der Landwirtschaft. Auch hat sie im Zuge des Wirtschaftswachstums seit dem Konflikt in den Jahren 2010/2011 einen beachtlichen Bauboom erlebt. Gemäss den konsultierten Quellen ist die Küstenmetropole denn auch landesweit das Gebiet mit der niedrigsten Armutsrate. Während diese für die gesamte Nation für das Jahr 2015 auf durchschnittlich 40 bis 50 Prozent geschätzt wurde, wird angenommen, dass sie sich in Abidjan in demselben Jahr auf etwas mehr als 20 Prozent belief. Allerdings sind auch hier die Gegensätze zwischen reichen und armen Einwohnern und Quartieren nach wie vor gross. So konnten auch in Abidjan nicht alle vom Wirtschaftswachstum profitieren, was unter anderem damit zusammenhängen dürfte, dass die Bevölkerung der Küstenmetropole in den letzten Jahren derart stark gewachsen ist, dass mittlerweile ein Fünftel der Gesamtbevölkerung des Landes in der Stadt lebt. Die Arbeitslosigkeit ist insbesondere bei Jugendlichen hoch, während im Übrigen vor allem die Unterbeschäftigung ein verbreitetes Phänomen darstellt. So sind gerade in Abidjan temporäre Anstellungsverhältnisse verbreitet, wobei Frauen prozentual häufiger Teilzeitarbeit leisten als Männer. Namentlich für jene, die im informellen Sektor tätig sind, ist das Auskommen zeitweise schwierig, nicht zuletzt weil ein Lohnempfänger in der Regel für mehrere Personen aufkommen muss (vgl. Bloomberg, Wealth Gap Leaves Ivorians Craving Share of Booming Economy, 20. April 2017; Institut National de la Statistique [INS] / Ministère du Plan et du Développement / Direction Générale du Plan et de Lutte Contre la Pauvreté [DGPLP], Enquête sur le niveau de vie des ménages en Côte d'Ivoire [ENV2015], Juli 2015; Cyril K. Daddieh, a.a.O., 2016, 47; Reuters, a.a.O., 25. September 2015; Deutsche Gesellschaft für Internationale Zusammenarbeit [GIZ], Länderinformationsportal Côte d'Ivoire - Alltag, letzte Aktualisierung Juni 2017; Le Monde, a.a.O., 27. März 2017; Deutschlandfunk, Braindrain an der Elfenbeinküste, 16. Ju-li 2015; Reuters, Al Qaeda attack will not derail Ivory Coast revival - president, 16. März 2016; The World Bank, Côte d'Ivoire Jobs Diagnostic - Employment, Productivity, and Inclusion for Poverty Reduction, 2017; La Banque Mondiale, Créer des emplois de qualité pour les générations futures d'Ivoiriens, 17. Dezember 2015; Jeune Afrique, Côte d'Ivoire : à quoi sert l'augmentation du smig ?, 13. Januar 2014).</w:t>
      </w:r>
    </w:p>
    <w:p>
      <w:r>
        <w:rPr>
          <w:b/>
        </w:rPr>
        <w:t>E. 7.3.3</w:t>
      </w:r>
    </w:p>
    <w:p>
      <w:r>
        <w:t>Die Lebenshaltungskosten in Abidjan sind relativ hoch. Gemäss einer Erhebung der ivorischen Behörden von 2015 geben in den Städten angesiedelte Haushalte im Durchschnitt 40 Prozent des verfügbaren Geldes für Nahrungsmittel aus. Viele in Abidjan lebende Personen müssen sich angesichts der hohen Lebensmittelpreise mit zwei, teilweise sogar nur mit einer Mahlzeit am Tag begnügen. Ferner haben sich die Kosten für Wohnraum angesichts des unter anderem durch Fluchtbewegungen bedingten Bevölkerungswachstums im Süden des Landes seit 2002 verdoppelt. Den konsultierten Quellen zufolge leben die meisten Armen in Abidjan (das heisst je nach Quelle ein Fünftel bis ein Drittel der Stadtbevölkerung) in Slums. Einige dieser Siedlungen sind einem hohen Überschwemmungs- und Erdrutschrisiko ausgesetzt, so dass es jedes Jahr zu Todesfällen und Zwangsumzügen kommt. Während der Regenzeit treten jeweils auch Cholerafälle auf. Das Elektrizitätsnetz in Abidjan gehört zwar zu den verlässlichsten in der Region. Dennoch kommt es in Wohnvierteln häufig zu Ausfällen und viele Menschen können aus finanziellen Gründen nicht vom an sich verfügbaren Strom profitieren. Immerhin haben die meisten in der Küstenmetropole angesiedelten Haushalte trotz Armut Zugang zu Trinkwasser, auch wenn die Bewohner einiger Quartiere sich für die Wasserbeschaffung in andere, teilweise weit entfernte Stadtteile begeben müssen. Zudem verfügen rund zwei Drittel der unterprivilegierten Bevölkerung Abidjans über ein funktionierendes Abwassersystem und gar 90 Prozent über eine Toilette im Haus oder auf dem Wohngelände (vgl. Africanews / Reuters, Côte d'Ivoire: les populations décrient la cherté du coût de la vie et l'inertie du gouvernement, 10. Mai 2016; La Croix, a.a.O., 22. Oktober 2015; INS / DGPLP, a.a.O., Juli 2015; Jeune Afrique, L'argent des Africains : Berthe, conducteur de portique de quai en Côte d'Ivoire - 487 euros par mois, 18. November 2015; Agence Panafricaine de Presse [PANAPRESS], Se loger à Abidjan, enfin l'Etat s'en mêle!, 13. Mai 2014; Habitat for Humanity, Habitat for Humanity in Côte d'Ivoire, undatiert; The Borgen Project, Poverty in Abidjan, Côte d'Ivoire, 14. Juni 2015; UN Office for the Coordination of Humanitarian Affairs [OCHA], Côte d'Ivoire: Zones à risques d'inondations et de choléra, Juni 2014; Libération, a.a.O., 26. Februar 2017; Reuters, a.a.O., 25. September 2015; Connection Ivoirienne [Abidjan], Côte d'Ivoire fourniture d'électricité à Abidjan - Les délestages ont repris de plus belle, 30. März 2015; Le360afrique.com, Côte d'Ivoire: une production électrique abondante mais inaccessible, 22. April 2017; Notre Voie [Abidjan], Abobo-Sagbé, on vit sans eau, 17. Mai 2016; Le Monde, Au quartier Espoir d'Abidjan, les habitants rêvent de vivre enfin dans la lumière, 24. November 2016; AfricaPostNews, Pénuries d'eau en Côte d'Ivoire : un développement à deux vitesses, 28. März 2017).</w:t>
      </w:r>
    </w:p>
    <w:p>
      <w:r>
        <w:rPr>
          <w:b/>
        </w:rPr>
        <w:t>E. 7.3.4</w:t>
      </w:r>
    </w:p>
    <w:p>
      <w:r>
        <w:t>Das Gesundheitssystem von Côte d'Ivoire hat in den Krisenjahren von 2002 bis 2011 gelitten. Investitionen in den Sektor wurden reduziert oder blieben gänzlich aus. In Abidjan mussten während des Konflikts in den Jahren 2010/2011 fast alle Spitäler und Kliniken für sechs Monate schliessen, weil sie Opfer von Vandalen, Plünderungen und Besetzungen geworden waren. Dennoch steht das staatliche Gesundheitssystem von Côte d'Ivoire, namentlich jenes in Abidjan und Umgebung, im regionalen Vergleich relativ gut da. So lassen sich auch wohlhabendere Bevölkerungsschichten teilweise in öffentlichen Gesundheitszentren behandeln, was für ein gewisses Vertrauen ins ivorische Gesundheitssystem spricht. Die Regierung Ouattara bemüht sich denn auch, das Gesundheitswesen nach den Krisenjahren wieder aufzubauen. Dennoch würden mehr Mittel benötigt, um die nach wie vor bestehenden infrastrukturellen Probleme, die mangelnde Ausstattung und die schwierige Personalsituation des Systems vollständig zu beheben. Auch wenn von gut ausgebildeten Fachleuten berichtet wurde, wird die von der Weltgesundheitsorganisation (WHO) empfohlene Ärztedichte von einem Arzt / einer Ärztin auf maximal 600 Personen selbst in Abidjan und Umgebung - wo 60 Prozent des medizinischen Personals des Landes tätig sind, während lediglich ein Fünftel der Bevölkerung dort lebt - mit einem Arzt / einer Ärztin auf durchschnittlich 4400 Personen bei weitem verfehlt. Die Apotheken in Abidjan haben ein gutes Sortiment aller wichtigen Standardmedikamente. Fälschungen mit unsicherem Inhalt können jedoch nicht ausgeschlossen werden. Grundsätzlich müssen Betroffene für gesundheitliche Behandlungen selbst aufkommen, was die arme Bevölkerung in ihrem Zugang zu medizinischen Leistungen benachteiligt. Die von der Regierung Ouattara eingeführte kostenlose Gesundheitsbehandlung für alle wurde wegen der hohen Kosten bald wieder aufgehoben. Mütter und ihre Kinder profitieren allerdings nach wie vor davon, wobei nicht klar ist, ob tatsächlich jegliche notwendigen Leistungen gedeckt sind. 2015 wurden ehrgeizige Pläne für eine universelle Krankenversicherung aufgestellt, die 2017 von der Regierung verabschiedet wurden. Sie versprechen Verbesserungen in der Gynäkologie, bei der Behandlung von Infektionskrankheiten und in der Kinderheilkunde. So ist denn auch die Sterblichkeit der Kinder unter fünf Jahren bei landesweit 93 pro 1000 Geburten weiterhin hoch, auch wenn sie in den letzten Jahren reduziert werden konnte und in Abidjan etwas tiefer liegen dürfte (vgl. The World Bank, World Bank Group to support Cote d'Ivoire's Health Systems Strengthening and Ebola Preparedness, 25. November 2014; Cyril K. Daddieh, a.a.O., 2016, 289f.; Katharina Heitz Tokpa et al., Der Ebola-Ausbruch im Vergleich: Liberia und Côte d'Ivoire, in: GIGA Focus Afrika, 09/2014; Organisation mondiale de la Santé [OMS], Suivi des progrès vers la Couverture sanitaire universelle en Côte d'Ivoire, November 2015; Auswärtiges Amt [Deutschland], Côte d'Ivoire: Reise- und Sicherheitshinweise, letzte Aktualisierung am 18. Mai 2017; GIZ, a.a.O., letzte Aktualisierung Juni 2017; Global Fund, Country Impact Report - Côte d'Ivoire, April 2016; U.S. Department of State, Country Information - Côte d'Ivoire, letzte Aktualisierung am 16. Mai 2017; Ministère de la Santé et de l'Hygiène Public [Côte d'Ivoire], Plan National de Développement Sanitaire 2016-2020, undatiert; New Telegraph [Lagos], 15,000 doctors dump Nigeria for overseas, 18. Mai 2017; INS / DGPLP, a.a.O., Juli 2015; The Lancet Public Health, Two days in Abidjan: finding the voice of francophone Africa, in: The Lancet, 2 [2], Februar 2017, 56; UNICEF, Annual Report 2015 - Cote d'Ivoire, undatiert).</w:t>
      </w:r>
    </w:p>
    <w:p>
      <w:r>
        <w:rPr>
          <w:b/>
        </w:rPr>
        <w:t>E. 7.3.5</w:t>
      </w:r>
    </w:p>
    <w:p>
      <w:r>
        <w:t>Côte d'Ivoire lag im Gender Inequality Index (GII) des UNDP, der neben der reproduktiven Gesundheit und den Mitbestimmungsmöglichkeiten von Frauen auch deren Teilnahme am Wirtschaftsleben berücksichtigt, im Jahr 2015 auf dem 155. Rang von 159 untersuchten Ländern. Gesamthaft betrachtet ist das Land von einer Gleichberechtigung zwischen Männern und Frauen mithin noch weit entfernt. Dies gilt insbesondere für die ländlichen Regionen, wo sich die Bevölkerung noch stark an Traditionen orientiert. Eine bessere Stellung der Frauen im Beruf und im privaten Bereich korreliert denn auch mit städtischem Umfeld, höherer Schulbildung und steigendem sozialem Niveau. So sind gerade in Abidjan viele Frauen westlich eingestellt und kämpfen für bessere Rechte und Mitsprachemöglichkeiten in Politik und Wirtschaft. Zudem sind dort viele internationale Organisationen im Bereich der Unterstützung von Frauen und Mädchen tätig. Dementsprechend können sich alleinstehende Frauen in der Küstenmetropole niederlassen, ohne um ihre Sicherheit fürchten zu müssen oder mit geschlechtsspezifischen rechtlichen Hindernissen konfrontiert zu sein. Auch werden alleinstehende Frauen nicht in grundsätzlicher Weise vom Arbeits- und Wohnungsmarkt ausgeschlossen, selbst wenn es vorkommen kann, dass sie aufgrund ihres Geschlechts in Einzelfällen mit Diskriminierung konfrontiert sind. So werden Beförderungen teilweise vom Zivilstand abhängig gemacht und gewisse Vermieter dulden keine unverheirateten Frauen als Mieterinnen. In der Regel ist der Zugang von Frauen zum Wohnungsmarkt aber lediglich von ihrer Zahlungsfähigkeit abhängig (vgl. UNDP, a.a.O., undatiert; GIZ, a.a.O., letzte Aktualisierung Juni 2017; Le Monde, En Côte d'Ivoire, des femmes libres et sans mari, 23. Januar 2015; Commission de l'immigration et du statut de réfugié du Canada, Côte d'Ivoire : information sur la situation des femmes éduquées qui vivent seules, qu'elles soient célibataires ou divorcées, particulièrement à Abidjan et à Bouaké; information indiquant si elles peuvent obtenir un emploi et un logement; services de soutien qui leur sont offerts [2014-avril 2016], 2. Mai 2016).</w:t>
      </w:r>
    </w:p>
    <w:p>
      <w:r>
        <w:rPr>
          <w:b/>
        </w:rPr>
        <w:t>E. 7.3.6</w:t>
      </w:r>
    </w:p>
    <w:p>
      <w:r>
        <w:t>Zusammenfassend kann gesagt werden, dass die sicherheitspolitische Lage in Côte d'Ivoire im Allgemeinen und in Abidjan im Besonderen seit Ende der Krise in den Jahren 2010/2011 grundsätzlich relativ ruhig und stabil ist und mithin keine Situation allgemeiner Gewalt mehr vorherrscht. Auch in ökonomischer Hinsicht erlebt das Land seither einen Aufschwung. Von dieser Entwicklung profitieren aber längst nicht alle Ivorer. Das Wirtschaftszentrum Abidjan verzeichnet zwar die niedrigste Armutsrate des Landes. Die Gegensätze zwischen Arm und Reich sind aber auch dort nach wie vor gross. Namentlich für jene, die im informellen Sektor tätig sind, ist das Auskommen zeitweise schwierig. Hinzu kommt, dass die Lebenshaltungskosten in Abidjan relativ hoch sind. In den Slums, wo Menschen in armen Verhältnissen in der Küstenmetropole regelmässig leben, ist die Beschaffung von Trinkwasser unter Umständen mühselig. Das staatliche Gesundheitssystem von Côte d'Ivoire, namentlich jenes in Abidjan und Umgebung, schneidet im regionalen Vergleich relativ gut ab. Dennoch werden weiterhin infrastrukturelle Probleme, eine mangelnde Ausstattung und eine schwierige Personalsituation beklagt. Die ivorische Bevölkerung muss grundsätzlich selbst für die gesundheitliche Behandlung aufkommen. Immerhin profitieren Mütter und ihre Kinder - zumindest teilweise - von kostenlosen Behandlungen. Dennoch bleibt die Sterblichkeit von Kindern unter fünf Jahren hoch. In Abidjan ist es grundsätzlich auch für alleinstehende Frauen möglich, sich niederzulassen, ohne dass sie um ihre Sicherheit fürchten müssen oder mit geschlechtsspezifischen rechtlichen Hindernissen konfrontiert wären.</w:t>
      </w:r>
    </w:p>
    <w:p>
      <w:r>
        <w:rPr>
          <w:b/>
        </w:rPr>
        <w:t>E. 7.4.1</w:t>
      </w:r>
    </w:p>
    <w:p>
      <w:r>
        <w:t>Die Beschwerdeführerin - eine [junge] Frau, die selbst keine gesundheitlichen Probleme geltend macht - hat in Verletzung ihrer Mitwirkungspflicht keine glaubhaften Angaben zu ihren Lebensbedingungen in Abidjan gemacht. Ihre Ausführungen, wonach sie vor ihrer ersten Ausreise während zwei Jahren an verschiedenen Orten unter anderem bei ihrer Freundin (die damals ihre Flucht organisiert und finanziert habe) im Quartier (...) in Abidjan und vor ihrer zweiten Ausreise in einer Kirche [in einem anderen Quartier] in Abidjan (wo sie einen Gläubigen kennengelernt habe, der ihre Reise bezahlt habe) untergekommen sei, überzeugen nicht. So sind diese Angaben eng mit ihren vom SEM für unglaubhaft befundenen Asylgründen verknüpft und wirken entsprechend konstruiert. Mithin fehlt es vorliegend auch an plausiblen Vorbringen der Beschwerdeführerin, wonach sie in Abidjan zu jenen geschätzt 20 bis 25 Prozent der Bevölkerung gehört, die in Armut leben. Auch den Akten können keine entsprechenden Hinweise entnommen werden. Vielmehr ist angesichts ihrer Aussage anlässlich der BzP, sie sei bis sie 18 Jahre alt gewesen sei zur Schule gegangen (vgl. A1/8, Rz. 8), davon auszugehen, dass sie nicht Teil der unter der Armutsgrenze lebenden Bevölkerungsschicht ist. So profitieren gemäss den konsultierten Quellen nur etwa 20 Prozent der Kinder in Côte d'Ivoire von einer über die sechs Jahre Grundstufe hinausgehenden Sekundarschulausbildung (vgl. GIZ, a.a.O., letzte Aktualisierung Juni 2017). Zu ihrer Erwerbstätigkeit machte die Beschwerdeführerin widersprüchliche Angaben. Während sie bei der BzP noch vortrug, in ihrer Heimat nie einer Arbeit nachgegangen zu sein (vgl. A1/8, Rz. 8), gab sie bei der darauffolgenden Anhörung zu Protokoll, unter anderem in Abidjan in einem Restaurant tätig gewesen zu sein (vgl. A14/12, F6 ff.). Angesichts dieser Ungereimtheiten und ihrer relativ umfassenden Schulbildung ist anzunehmen, dass sie vor ihrer Ausreise aus Côte d'Ivoire einer Erwerbstätigkeit nachging. Auch ist mit Blick auf die Ausführungen des zuständigen Migrationsamts im Entscheid vom 8. Mai 2017 bezüglich der Facebook-Seite der Beschwerdeführerin, auf der zwischenzeitlich alle Einträge gelöscht wurden, davon auszugehen, dass sie in Abidjan und Umgebung über ein Beziehungsnetz (Familie und Freunde) verfügt, auf deren Hilfe sie bei ihrer Rückkehr nötigenfalls zählen kann. Ihre pauschalen Angaben zu ihren freundschaftlichen und familiären Beziehungen in ihrer Heimat anlässlich ihrer Befragungen sowie im Schreiben vom 21. Juni 2017 vermögen nicht zu überzeugen. Ebenfalls nichts zur Sache tut ihre im letztgenannten Schreiben geäusserte Bemerkung, dass sie auch in der Schweiz und [einem anderen europäischen Land] über Kontakte verfüge. Auch wenn nicht zu verkennen ist, dass es für die Beschwerdeführerin anfangs nicht einfach werden dürfte, in ihrer Heimat mit ihren drei kleinen Kindern wieder Fuss zu fassen, ist unter den dargelegten Umständen (Ausbildungsniveau der Beschwerdeführerin, Erwerbserfahrung und vorhandenes Beziehungsnetz) trotzdem anzunehmen, dass sie sich in Côte d'Ivoire wieder integrieren können. Die Kinder der Beschwerdeführerin sind zwar in der Schweiz geboren. Die zwei jüngeren sind jedoch (...) noch vollständig von ihrer Mutter abhängig und haben somit nur einen geringen Bezug zur Umwelt. Die (...)jährige B._______ hat, wie vom zuständigen Migrationsamt im Entscheid vom 8. Mai 2017 zu Recht argumentiert, einen grossen Teil ihres Lebens in Côte d'Ivoire verbracht, weshalb sie sich dort schon nach relativ kurzer Zeit wieder einleben dürfte. Zudem ist davon auszugehen, dass die geltend gemachten gesundheitlichen Probleme von B._______ - [gesundheitliche Probleme] - in Abidjan weiterbehandelt werden können, weil die Gesundheitsversorgung und der Zugang dazu für Mütter und Kinder grundsätzlich gewährleistet ist. Ohnehin wurde das in der Beschwerde in Aussicht gestellte Arztzeugnis nie beim Gericht eingereicht. Hinsichtlich der Finanzierung einer allfälligen Behandlung von B._______ wird zudem auf die Möglichkeit zur Inanspruchnahme von medizinischer Rückkehrhilfe verwiesen.</w:t>
      </w:r>
    </w:p>
    <w:p>
      <w:r>
        <w:rPr>
          <w:b/>
        </w:rPr>
        <w:t>E. 7.4.2</w:t>
      </w:r>
    </w:p>
    <w:p>
      <w:r>
        <w:t>Nach dem Gesagten erweist sich der Vollzug der Wegweisung nach Côte d'Ivoire insgesamt als zumutbar.</w:t>
      </w:r>
    </w:p>
    <w:p>
      <w:r>
        <w:rPr>
          <w:b/>
        </w:rPr>
        <w:t>E. 8</w:t>
      </w:r>
    </w:p>
    <w:p>
      <w:r>
        <w:t>Schliesslich obliegt es den Beschwerdeführenden,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9</w:t>
      </w:r>
    </w:p>
    <w:p>
      <w:r>
        <w:t>Zusammenfassend hat das SEM den Wegweisungsvollzug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und den rechtserheblichen Sachverhalt richtig und vollständig feststellt (vgl. Art. 106 Abs. 1 AsylG). Die Beschwerde ist abzuweisen.</w:t>
      </w:r>
    </w:p>
    <w:p>
      <w:r>
        <w:rPr>
          <w:b/>
        </w:rPr>
        <w:t>E. 11</w:t>
      </w:r>
    </w:p>
    <w:p>
      <w:r>
        <w:t>Bei diesem Verfahrensausgang wären die Verfahrenskosten der Beschwerdeführenden aufzuerlegen (Art. 63 Abs. 1 VwVG). Nachdem ihr Gesuch um Gewährung der unentgeltlichen Prozessführung mit Zwischenverfügung vom 26. April 2016 gutgeheissen wurde, sind jedoch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