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E-2340/2019 vom 22. Mai 2019</w:t>
      </w:r>
    </w:p>
    <w:p>
      <w:r>
        <w:t>Bundesverwaltungsgericht, 2019-05-22, DE</w:t>
      </w:r>
    </w:p>
    <w:p>
      <w:r>
        <w:rPr>
          <w:b/>
        </w:rPr>
        <w:t xml:space="preserve">Quelle: </w:t>
      </w:r>
      <w:r>
        <w:t>https://mcp.opencaselaw.ch/entscheid/bvger_E-2340_2019</w:t>
      </w:r>
    </w:p>
    <w:p>
      <w:r>
        <w:t>FR: TAF E-2340/2019 du 22 mai 2019</w:t>
      </w:r>
    </w:p>
    <w:p>
      <w:r>
        <w:t>IT: TAF E-2340/2019 del 22 maggio 2019</w:t>
      </w:r>
    </w:p>
    <w:p>
      <w:pPr>
        <w:pStyle w:val="Heading2"/>
      </w:pPr>
      <w:r>
        <w:t>Regeste</w:t>
      </w:r>
    </w:p>
    <w:p>
      <w:r>
        <w:t>Nichteintreten auf Asylgesuch (kein Asylgesuch gemäss AsylG)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Art. 48 Abs. 1 sowie Art. 52 Abs. 1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w:t>
      </w:r>
    </w:p>
    <w:p>
      <w:r>
        <w:rPr>
          <w:b/>
        </w:rPr>
        <w:t>E. 3.1</w:t>
      </w:r>
    </w:p>
    <w:p>
      <w:r>
        <w:t>Bei Beschwerden gegen Nichteintretensentscheide, mit denen es die Vorinstanz ablehnt, ein Asylgesuch auf seine Begründetheit hin zu überprüfen, ist die Beurteilungskompetenz des Bundesverwaltungsgerichts grundsätzlich auf die Frage beschränkt, ob die Vorinstanz zu Recht auf das Gesuch nicht eingetreten ist (vgl. BVGE 2011/9 E. 5).</w:t>
      </w:r>
    </w:p>
    <w:p>
      <w:r>
        <w:rPr>
          <w:b/>
        </w:rPr>
        <w:t>E. 3.2</w:t>
      </w:r>
    </w:p>
    <w:p>
      <w:r>
        <w:t>Gestützt auf Art. 111a Abs. 1 AsylG wird vorliegend auf einen Schriftenwechsel verzichtet.</w:t>
      </w:r>
    </w:p>
    <w:p>
      <w:r>
        <w:rPr>
          <w:b/>
        </w:rPr>
        <w:t>E. 4</w:t>
      </w:r>
    </w:p>
    <w:p>
      <w:r>
        <w:t>Der Beschwerdeführer macht formelle Rügen geltend, welche vorab zu prüfen sind, da deren Gutheissung geeignet wäre, eine Kassation der vor-instanzlichen Verfügung zu bewirken.</w:t>
      </w:r>
    </w:p>
    <w:p>
      <w:r>
        <w:rPr>
          <w:b/>
        </w:rPr>
        <w:t>E. 4.1</w:t>
      </w:r>
    </w:p>
    <w:p>
      <w:r>
        <w:t>Das Verwaltungs-, beziehungsweise Asylverfahren wird vom Untersuchungsgrundsatz beherrscht (Art. 12 VwVG i.V.m. Art. 6 AsylG). Die Behörde hat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Der Untersuchungsgrundsatz findet seine Grenze an der Mitwirkungspflicht der asylsuchenden Person (Art. 8 AsylG; Art. 13 VwVG). Dazu gehört unter anderem, an der Feststellung des Sachverhalts mitzuwirken und in der Anhörung die Asylgründe darzulegen, allfällige Beweismittel vollständig zu bezeichnen und unverzüglich einzureichen (vgl. BVGE 2011/28 E. 3.4).</w:t>
      </w:r>
    </w:p>
    <w:p>
      <w:r>
        <w:rPr>
          <w:b/>
        </w:rPr>
        <w:t>E. 4.2</w:t>
      </w:r>
    </w:p>
    <w:p>
      <w:r>
        <w:t>In der Beschwerde wurde gerügt, dass die Vorinstanz dem medizinischen Vorbringen nicht im genügenden Umfang Rechnung getragen hat. Der Beschwerdeführer habe im Rahmen des Verfahrens mehrfach eine umfassende Untersuchung verlangt, jedoch seien keine medizinischen Abklärungen vorgenommen worden, er habe lediglich Schmerzmittel erhalten. Auf diesen Umstand habe bereits sein damaliger Rechtsvertreter in seiner Stellungnahme hingewiesen. Dieser habe das Betreuungspersonal des BAZ kontaktiert, das bestätigt habe, der Beschwerdeführer sei noch nicht ärztlich abgeklärt worden, benötige aber Hilfe.</w:t>
      </w:r>
    </w:p>
    <w:p>
      <w:r>
        <w:rPr>
          <w:b/>
        </w:rPr>
        <w:t>E. 4.3</w:t>
      </w:r>
    </w:p>
    <w:p>
      <w:r>
        <w:t>Gemäss Art. 29 Abs. 2 BV haben die Parteien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BGE 129 I 232 E. 3.2; BVGE 2011/37 E. 5.4.1).</w:t>
      </w:r>
    </w:p>
    <w:p>
      <w:r>
        <w:rPr>
          <w:b/>
        </w:rPr>
        <w:t>E. 4.4</w:t>
      </w:r>
    </w:p>
    <w:p>
      <w:r>
        <w:t>Tatsächlich geht aus dem auf Beschwerdestufe eingereichten medizinischen Datenblatt der Betreuung im Zentrum hervor, dass der Beschwerdeführer am 9. April 2019 sowie am 9. Mai 2019 ärztlich untersucht wurde. Am 9. April 2019 wurde eine Diagnose betreffend die Verletzung seiner Arme vorgenommen, es wurden ihm ausserdem Psychopharmaka verschrieben (...) sowie ein Mittel zur Behandlung von neuropathischen Schmerzen, die durch eine Nervenschädigung verursacht werden. Am 9. Mai 2019 wurde bemerkt, es sei eine neurologische Standortbestimmung vorzunehmen und eventuell eine Schmerztherapie vorzusehen. Das Vorbringen, der Beschwerdeführer sei nie untersucht worden, ist damit nicht begründet. Richtig ist aber, dass keine Schritte in Hinblick auf eine vertiefte Diagnose und eine weitergehende Therapie vorgenommen wurden. Dem Datenblatt ist jedoch auch nicht zu entnehmen, dass solche weiteren Schritte als unmittelbar angezeigt erachtet wurden.</w:t>
      </w:r>
    </w:p>
    <w:p>
      <w:r>
        <w:rPr>
          <w:b/>
        </w:rPr>
        <w:t>E. 4.5</w:t>
      </w:r>
    </w:p>
    <w:p>
      <w:r>
        <w:t>Das SEM hat in diesem Zusammenhang zutreffend darauf hingewiesen, dass eine sofortige Abklärung nicht angezeigt erschien. Aus diesem Grund war es nicht gehalten, noch weitere Abklärungen zu treffen, zumal - wie sich im Weiteren zeigen wird - die Behandlung ebenso wie auch eine neurologische Standortbestimmung auch im Heimatland möglich und zumutbar ist. Das SEM hat den medizinischen Sachverhalt erhoben und diesen in genügender Weise gewürdigt. Das rechtliche Gehör des Beschwerdeführers wurde gewahrt; die Vorinstanz ist ihrer Amtsermittlungspflicht nachgekommen und hat auch die Begründungspflicht nicht verletzt. Die formelle Rüge ist demnach nicht begründet.</w:t>
      </w:r>
    </w:p>
    <w:p>
      <w:r>
        <w:rPr>
          <w:b/>
        </w:rPr>
        <w:t>E. 5.1</w:t>
      </w:r>
    </w:p>
    <w:p>
      <w:r>
        <w:t>Als Asylgesuch gilt gemäss Art. 18 AsylG jede Äusserung, mit der eine Person zu erkennen gibt, dass sie die Schweiz um Schutz vor Verfolgung ersucht. Die Praxis geht dabei von einem weiten Verfolgungsbegriff aus; neben den in Art. 3 AsylG genannten Gründen sind auch Wegweisungshindernisse im Sinne von Art. 44 AsylG i.V.m. Art. 83 Abs. 2-4 AIG (SR 142.20) umfasst, sofern diese von Menschenhand geschaffen wurden (vgl. bereits Entscheidungen und Mitteilungen der vormaligen Schweizerischen Asylrekurskommission [EMARK] 2003 Nr. 18, zuletzt bestätigt in den Urteilen des BVGer D-5673/2018 vom 11. Oktober 2018, D-7412/2018 vom 16. Januar 2019, E-475/2019 vom 8. Februar 2019).</w:t>
      </w:r>
    </w:p>
    <w:p>
      <w:r>
        <w:rPr>
          <w:b/>
        </w:rPr>
        <w:t>E. 5.2</w:t>
      </w:r>
    </w:p>
    <w:p>
      <w:r>
        <w:t>Die Voraussetzungen von Art. 18 AsylG sind namentlich dann nicht erfüllt, «wenn das Asylgesuch ausschliesslich aus wirtschaftlichen oder medizinischen Gründen eingereicht» wurde. Ist dies der Fall, so wird auf das Gesuch nicht eingetreten (Art. 31a Abs. 3 AsylG).</w:t>
      </w:r>
    </w:p>
    <w:p>
      <w:r>
        <w:rPr>
          <w:b/>
        </w:rPr>
        <w:t>E. 5.3</w:t>
      </w:r>
    </w:p>
    <w:p>
      <w:r>
        <w:t>Im vorinstanzlichen Verfahren gab der Beschwerdeführer an, in der Schweiz um Asyl nachzusuchen, weil er sich hier eine bessere Behandlung erhoffe als in Georgien. Er habe nie Probleme mit den georgischen Behörden gehabt, allerdings habe man ihm keine Invalidenrente gewähren wollen. Aus diesem Vorbringen ergibt sich - wie vom SEM in der angefochtenen Verfügung zutreffend festgestellt - tatsächlich keinerlei Hinweis auf eine Verfolgung. Dies bestreitet der Beschwerdeführer auch nicht.</w:t>
      </w:r>
    </w:p>
    <w:p>
      <w:r>
        <w:rPr>
          <w:b/>
        </w:rPr>
        <w:t>E. 5.4</w:t>
      </w:r>
    </w:p>
    <w:p>
      <w:r>
        <w:t>Das SEM ist zu Recht gestützt auf Art. 31a Abs. 3 AsylG nicht auf das Asylgesuch des Beschwerdeführers eingetreten.</w:t>
      </w:r>
    </w:p>
    <w:p>
      <w:r>
        <w:rPr>
          <w:b/>
        </w:rPr>
        <w:t>E. 5.5</w:t>
      </w:r>
    </w:p>
    <w:p>
      <w:r>
        <w:t>Lehnt das SEM das Asylgesuch ab oder tritt es darauf nicht ein, so verfügt es in der Regel die Wegweisung aus der Schweiz und ordnet den Vollzug an; es berücksichtigt dabei den Grundsatz der Einheit der Familie (Art. 44 AsylG).</w:t>
      </w:r>
    </w:p>
    <w:p>
      <w:r>
        <w:rPr>
          <w:b/>
        </w:rPr>
        <w:t>E. 5.6</w:t>
      </w:r>
    </w:p>
    <w:p>
      <w:r>
        <w:t>Der Beschwerdeführer verfügt weder über eine ausländerrechtliche Aufenthaltsbewilligung noch über einen Anspruch auf Erteilung einer solchen. Die Wegweisung wurde deshalb zu Recht angeordnet (Art. 44 AsylG;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Beschwerdeführer vertritt die Auffassung, sein schlechter Gesundheitszustand und der Umstand, dass er permanent auf Hilfe angewiesen ist, könnten im Fall einer Rückkehr nach Georgien das Risiko einer unmenschlichen oder erniedrigenden Behandlung im Sinne von Art. 3 EMRK erhöhen, weshalb der Wegweisungsvollzug unzulässig sei.</w:t>
      </w:r>
    </w:p>
    <w:p>
      <w:r>
        <w:rPr>
          <w:b/>
        </w:rPr>
        <w:t>E. 6.2.1</w:t>
      </w:r>
    </w:p>
    <w:p>
      <w:r>
        <w:t>Eine zwangsweise Wegweisung von Personen mit gesundheitlichen Problemen stellt allerdings nur ganz ausnahmsweise einen Verstoss gegen Art. 3 EMRK dar.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zum Ganzen auch BVGE 2017 VI/7 E. 6).</w:t>
      </w:r>
    </w:p>
    <w:p>
      <w:r>
        <w:rPr>
          <w:b/>
        </w:rPr>
        <w:t>E. 6.2.2</w:t>
      </w:r>
    </w:p>
    <w:p>
      <w:r>
        <w:t>Tatsächlich sind die vom Beschwerdeführer geschilderten gesundheitlichen Beeinträchtigungen nicht derart gravierend, als dass die hohe Schwelle für die drohende Verletzung von Art. 3 EMRK erreicht wird. Gemäss dem medizinischen Datenblatt betreffend seine Arztbesuche während des Aufenthalts im Bundeszentrum leidet er an einer Fallhand, bzw. Schwurhand mit Muskelatrophie des linken Armes. Am rechten Arm wurde eine Operationsnarbe festgestellt und vermutlich eine Nervendurchtrennung. Beim letzten Eintrag am 9. Mai 2019 wurde an beiden Armen eine Verletzung des Radialis-Nervs festgestellt. Derartige Verletzungen werden zunächst mit Physiotherapie und Massagen behandelt, eine Operation erfolgt, sofern keine Besserung erzielt werden kann (vgl. die Ausführungen unter «Neurologische Erkrankungen, Schwurhand - Fallhand - Krallenhand», www.hand-krankheiten.de/f1-Neurologische_Erkrankungen_Fallhand_Schwurhand_Krallenhand.html, besucht am 17.05.2019). Genau diese Behandlung hat der Beschwerdeführer nach eigenen Angaben in Georgien für seinen linken Arm erhalten (vgl. act. A14/11, F. 6 - 10). Betreffend den rechten Arm habe er die Therapie nach eigenen Angaben noch nicht begonnen, es sei erst jetzt die richtige Zeit, um mit Massagen zu beginnen (vgl. act. A14/11, F. 12).</w:t>
      </w:r>
    </w:p>
    <w:p>
      <w:r>
        <w:rPr>
          <w:b/>
        </w:rPr>
        <w:t>E. 6.2.3</w:t>
      </w:r>
    </w:p>
    <w:p>
      <w:r>
        <w:t>Beim Beschwerdeführer handelt es sich um einen Schmerzpatienten mit Beeinträchtigung an beiden Armen. Dem vorliegenden medizinischen Datenblatt sind keine konkreten Hinweise auf die Prognose und die Lebenserwartung zu entnehmen, jedoch ist davon auszugehen, dass er sich nicht bereits in einem terminalen Krankheitsstadium beziehungsweise in Todesnähe im Sinne der in E. 7.2.1 genannten Rechtsprechung befindet. Die Vorinstanz hat in der angefochtenen Verfügung zu Recht festgestellt und mit aktuellen Quellen belegt, dass der Zugang zu medizinischer Versorgung in Georgien gewährleistet ist. Der Beschwerdeführer selbst habe angegeben, dort auch seit längerer Zeit in medizinischer Behandlung gewesen zu sein. Demnach bestehe für ihn in seinem Heimatstaat die Möglichkeit, sich einer adäquaten Behandlung zu unterziehen; bei einer Rückkehr würde er nicht in Gefahr geraten, einer ernsten, raschen und unwiederbringlichen Verschlechterung seines Gesundheitszustandes ausgesetzt zu werden.</w:t>
      </w:r>
    </w:p>
    <w:p>
      <w:r>
        <w:rPr>
          <w:b/>
        </w:rPr>
        <w:t>E. 6.3</w:t>
      </w:r>
    </w:p>
    <w:p>
      <w:r>
        <w:t>Nach eigenen Angaben wurde der Beschwerdeführer bisher durch seine Eltern und seinen Bruder unterstützt. Darüber hinaus existiert in Georgien seit dem Jahre 2006 ein Sozialhilfeprogramm für Personen unter der Armutsgrenze, das eine kostenlose Krankenversicherung einschliesst (vgl. Schweizerische Flüchtlingshilfe [SFH], Géorgie: accès à des soins médicaux, 28. August 2018, S. 48; siehe auch das Urteil des BVGer D-5433/2014 vom 25. November 2014 E. 9.2.1). Seit der Einführung des neu organisierten, staatlich finanzierten allgemeinen Gesundheitsprogramms "Universal Health Care Program" (UHCP) im Februar 2013 hat sich der Zugang der Bevölkerung zur Gesundheitsversorgung weiter verbessert. Das Gesundheitssystem wurde seither stets weiter ausgebaut (agenda.ge, Society benefits from Government healthcare program, 02.09.2014, http://agenda.ge-/en/news/2014/2054, abgerufen am 17.05.2019). Nach dem Gesagten ist festzuhalten, dass der Beschwerdeführer in Georgien entsprechend behandelt wurde und er sich aufgrund seiner diagnostizierten physischen Leiden nicht in Todesnähe befindet. Für sein Vorbringen, er habe zu den georgischen Ärzten kein Vertrauen mehr (vgl. act. A14/11, F. 8) und werde dort sterben müssen (ebenda, F. 35, 52), finden sich im Sachverhalt keine objektiven Anhaltspunkte. Sein bedauerlicher Gesundheitszustand vermag eine Unzulässigkeit des Wegweisungsvollzugs im Sinn der dargelegten Rechtsprechung nicht zu rechtfertigen (vgl. statt vieler das Urteil des BVGer E-1232/2019 vom 22. März 2019 E. 6.2.5, mit weiteren Hinweisen).</w:t>
      </w:r>
    </w:p>
    <w:p>
      <w:r>
        <w:rPr>
          <w:b/>
        </w:rPr>
        <w:t>E. 6.4</w:t>
      </w:r>
    </w:p>
    <w:p>
      <w:r>
        <w:t>Die Wegweisung des Beschwerdeführers nach Georgien erweist sich somit als zulässig.</w:t>
      </w:r>
    </w:p>
    <w:p>
      <w:r>
        <w:rPr>
          <w:b/>
        </w:rPr>
        <w:t>E. 6.5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6.5.1</w:t>
      </w:r>
    </w:p>
    <w:p>
      <w:r>
        <w:t>In Georgien herrscht keine Situation allgemeiner Gewalt. Wie das SEM in der angefochtenen Verfügung zutreffend festgehalten hat, ist aufgrund der dort herrschenden allgemeinen politischen Lage nicht von der generellen Unzumutbarkeit des Wegweisungsvollzugs auszugehen.</w:t>
      </w:r>
    </w:p>
    <w:p>
      <w:r>
        <w:rPr>
          <w:b/>
        </w:rPr>
        <w:t>E. 6.5.2</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notwendig ist. Unzumutbarkeit liegt jedenfalls dann noch nicht vor, wenn im Heimat- oder Herkunftsstaat eine nicht dem schweizerischen Standard entsprechende medizinische Behandlung möglich ist (vgl. etwa BVGE 2011/50 E. 8.3 und 2009/2 E. 9.3.1 je mit weiteren Hinweisen). Der Beschwerdeführer ist an dieser Stelle auf die Möglichkeit eines Gesuchs um medizinische Rückkehrhilfe hinzuweisen (Art. 93 Abs. 1 Bst. d AsylG).</w:t>
      </w:r>
    </w:p>
    <w:p>
      <w:r>
        <w:rPr>
          <w:b/>
        </w:rPr>
        <w:t>E. 6.5.3</w:t>
      </w:r>
    </w:p>
    <w:p>
      <w:r>
        <w:t>In der Beschwerdeschrift macht der Beschwerdeführer geltend, er sei permanent auf Hilfe angewiesen und könne sich im Fall der Rückkehr keine Therapie in Georgien leisten; da er auch nicht mehr arbeiten könne, befürchte er, in Armut leben zu müssen und in grosse Not zu geraten. Seinen Angaben in der Anhörung gemäss musste er sein gesamtes Vermögen für die Behandlungen ausgeben und sei bei Familie und Freunden verschuldet. Er habe auch keinen Anspruch auf eine Invalidenrente (vgl. act. A14/11, F. 24 - 26), seine Familie müsse für ihn aufkommen. Er könne deshalb auch seinen depressiven Sohn nicht unterstützen. Er mache sich Sorgen um seine alte Mutter, sie habe grosse Sorgen wegen ihm und deshalb Herzbeschwerden.</w:t>
      </w:r>
    </w:p>
    <w:p>
      <w:r>
        <w:rPr>
          <w:b/>
        </w:rPr>
        <w:t>E. 6.6</w:t>
      </w:r>
    </w:p>
    <w:p>
      <w:r>
        <w:t>Das Bedürfnis des Beschwerdeführers, in der Schweiz eine bessere medizinische Behandlung seiner Krankheit zu ermöglichen, ist nachvollziehbar. Allerdings ist die Behandlung seiner Leiden auch in Georgien möglich gewesen, er wurde dort zweimal operiert. In seinem Urteil D-2325/2015 vom 20. April 2016 setzte sich das Bundesverwaltungsgericht vertieft mit dem Gesundheitssystem in Georgien auseinander (E. 6.3, 6.4). Demnach ist eine Behandlung in Georgien möglich und es steht ein Sozialhilfeprogramm zur Verfügung (vgl. auch oben, E. 6.3), womit eine menschenwürdige Existenz gewährleistet ist. Dass allenfalls die Ressourcen in Georgien limitierter sind als in der Schweiz und dort das Gesundheitswesen nicht dieselbe Qualität wie in der Schweiz aufweist, begründet die Unzumutbarkeit des Wegweisungsvollzugs nicht. Der Beschwerdeführer verfügt sodann mit seinem Bruder sowie den Eltern und weiteren Verwandten über ein Beziehungsnetz, das ihm - wie bisher - und auch weiterhin nötigenfalls zusätzlich Unterstützung bieten kann.</w:t>
      </w:r>
    </w:p>
    <w:p>
      <w:r>
        <w:rPr>
          <w:b/>
        </w:rPr>
        <w:t>E. 6.7</w:t>
      </w:r>
    </w:p>
    <w:p>
      <w:r>
        <w:t>Nach dem oben Gesagten ist festzuhalten, dass weder die allgemeine Lage in Georgien noch individuelle Gründe auf eine konkrete Gefährdung des Beschwerdeführers in Georgien schliessen lassen. Der Vollzug der Wegweisung ist daher zumutbar.</w:t>
      </w:r>
    </w:p>
    <w:p>
      <w:r>
        <w:rPr>
          <w:b/>
        </w:rPr>
        <w:t>E. 6.8</w:t>
      </w:r>
    </w:p>
    <w:p>
      <w:r>
        <w:t>Der Beschwerdeführer ist mit einem gültigen Pass eingereist. Er ist verpflichtet, sich bei der zuständigen Vertretung seines Heimatstaates die für eine Rückkehr allenfalls zusätzlich benötigten Reisedokumente zu beschaffen (vgl. Art. 8 Abs. 4 AsylG und dazu auch BVGE 2008/34 E. 12). Der Vollzug der Wegweisung ist daher auch möglich (Art. 83 Abs. 2 AIG).</w:t>
      </w:r>
    </w:p>
    <w:p>
      <w:r>
        <w:rPr>
          <w:b/>
        </w:rPr>
        <w:t>E. 6.9</w:t>
      </w:r>
    </w:p>
    <w:p>
      <w:r>
        <w:t>Zusammenfassend hat die Vorinstanz den Wegweisungsvollzug zu Recht als zulässig, zumutbar und möglich bezeichnet. Die Anordnung der vorläufigen Aufnahme fällt somit ausser Betracht (Art. 83 Abs. 1-4 AIG).</w:t>
      </w:r>
    </w:p>
    <w:p>
      <w:r>
        <w:rPr>
          <w:b/>
        </w:rPr>
        <w:t>E. 6.10</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7.1</w:t>
      </w:r>
    </w:p>
    <w:p>
      <w:r>
        <w:t>Mit vorliegendem Urteil wird der Antrag auf Verzicht auf die Erhebung eines Kostenvorschusses gegenstandslos.</w:t>
      </w:r>
    </w:p>
    <w:p>
      <w:r>
        <w:rPr>
          <w:b/>
        </w:rPr>
        <w:t>E. 7.2</w:t>
      </w:r>
    </w:p>
    <w:p>
      <w:r>
        <w:t>Die Anträge auf Gewährung der unentgeltlichen Prozessführung im Sinne von Art. 65 Abs. 1 VwVG und auf Bestellung eines amtlichen Rechtsbeistandes im Sinne von Art. 102m Abs. 1 Bst. a AsylG sind abzuweisen, weil sich die Rechtsbegehren nach dem Gesagten als aussichtslos erwiesen haben. Folglich sind die Kosten dem unterliegenden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