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E-2331/2009 vom 7. Dezember 2012</w:t>
      </w:r>
    </w:p>
    <w:p>
      <w:r>
        <w:t>Bundesverwaltungsgericht, 2012-12-07, DE</w:t>
      </w:r>
    </w:p>
    <w:p>
      <w:r>
        <w:rPr>
          <w:b/>
        </w:rPr>
        <w:t xml:space="preserve">Quelle: </w:t>
      </w:r>
      <w:r>
        <w:t>https://mcp.opencaselaw.ch/entscheid/bvger_E-2331_2009</w:t>
      </w:r>
    </w:p>
    <w:p>
      <w:r>
        <w:t>FR: TAF E-2331/2009 du 7 décembre 2012</w:t>
      </w:r>
    </w:p>
    <w:p>
      <w:r>
        <w:t>IT: TAF E-2331/2009 del 7 dicembre 2012</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2 AsylG und Art. 52 VwVG) ist einzutreten.</w:t>
      </w:r>
    </w:p>
    <w:p>
      <w:r>
        <w:rPr>
          <w:b/>
        </w:rPr>
        <w:t>E. 2</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3.1</w:t>
      </w:r>
    </w:p>
    <w:p>
      <w:r>
        <w:t>Die Vorinstanz führt zur Begründung der angefochtenen Verfügung aus, die Beschwerdeführerin habe keine gültigen Reise- oder Identitätspapiere innert der gesetzlichen Frist von 48 Stunden abgegeben. Die Erklärung, der Onkel habe ihr die Identitätskarte vor der Abreise abgenommen, sei nicht nachvollziehbar, weil sie ja gerade in der Absicht ausgereist sei, im Ausland ein Asylgesuch einzureichen. Trotz mehrfacher Aufforderung habe die Beschwerdeführerin die in Aussicht gestellte Identitätskarte nicht beschafft. Entschuldbare Gründe lägen keine vor. Ferner hält die Vorinstanz fest, die Vorbringen zur Flüchtlingseigenschaft erwiesen sich auf den ersten Blick als unglaubhaft. Die Beschwerdeführerin habe zur politischen Aktivität ihres Vaters grundlegende Kenntnisse vermissen lassen. Sie wisse nicht anzugeben, wo ihr Vater festgehalten werde, und vermöge keine konkreten Informationen zur Festnahme des Vaters vor einem Jahr zu liefern. Auch zur Aufbewahrung der von ihm übergebenen Dokumente, zur Hausdurchsuchung und Beschlagnahme bliebe sie eine konkrete Schilderung schuldig. Bezüglich der Vergewaltigung habe sie erklärt, dass sie im Spital untersucht worden sei, wofür sie keine Bestätigung vorweisen könne, wie zu erwarten wäre. Die Vorbringen der Beschwerdeführerin seien angesichts dieser Unstimmigkeiten nicht glaubhaft. Zusätzliche Abklärungen zur Feststellung der Flüchtlingseigenschaft oder eines Wegweisungsvollzugshindernisses seien aufgrund der Aktenlage nicht erforderlich.</w:t>
      </w:r>
    </w:p>
    <w:p>
      <w:r>
        <w:rPr>
          <w:b/>
        </w:rPr>
        <w:t>E. 3.2</w:t>
      </w:r>
    </w:p>
    <w:p>
      <w:r>
        <w:t>Die Beschwerdeführerin bringt in der Beschwerde unter Hinweis darauf, dass in Äthiopien nicht alles reibungslos verlaufe, vor, dass sie den Onkel trotz mehrerer Versuche nicht habe erreichen können. Wenn sie die schweizerischen Asylbehörden hätte täuschen wollen, hätte sie sicherlich nicht seine Telefonnummer angegeben. Weiter macht sie geltend, es bestünden aufgrund ihrer exilpolitischen Tätigkeit Hinweise auf Verfolgung. Als Beweismittel reicht sie die Kopie eines Schulabschlusszeugnisses, mehrere Zeitungsartikel sowie eine Fotografie zu einem exilpolitischen Anlass ein.</w:t>
      </w:r>
    </w:p>
    <w:p>
      <w:r>
        <w:rPr>
          <w:b/>
        </w:rPr>
        <w:t>E. 3.3</w:t>
      </w:r>
    </w:p>
    <w:p>
      <w:r>
        <w:t>Die Vorinstanz hält in der Vernehmlassung fest, die Zeitungsartikel schafften die Unstimmigkeiten in den Aussagen der Beschwerdeführerin nicht aus dem Raum. Nach wie vor stehe ihre Identität nicht fest. Die exilpolitischen Aktivitäten könnten die Flüchtlingseigenschaft nur begründen, wenn anzunehmen wäre, dass die betreffende Person im Fall einer Rückkehr mit überwiegender Wahrscheinlich ernsthafte Massnahmen zu befürchten hätte. Allein in der Schweiz hätten in den letzten Monaten zahlreiche exilpolitische Anlässe stattgefunden, von denen Gruppenaufnahmen von nicht selten Hunderten von Teilnehmern in einschlägigen Medien publiziert worden seien. Es sei unwahrscheinlich, dass die äthiopischen Behörden all diesen - oft nur schlecht erkennbaren - Gesichtern konkrete Namen zuordnen könnten. Selbst wenn sie dies könnten, wären sie angesichts der hohen Zahl der im Ausland lebenden äthiopischen Staatsangehörigen nicht in der Lage, jede einzelne Person zu überwachen und identifizieren. Ausserdem dürfte es den äthiopischen Behörden bekannt sein, dass viele Emigranten aus vorwiegend wirtschaftlichen Gründen versuchten, sich in Europa vor oder nach Abschluss ihres Asylverfahrens ein dauerhaftes Aufenthaltsrecht zu erwirken, indem sie regimekritischen Aktivitäten nachgingen.</w:t>
      </w:r>
    </w:p>
    <w:p>
      <w:r>
        <w:rPr>
          <w:b/>
        </w:rPr>
        <w:t>E. 3.4</w:t>
      </w:r>
    </w:p>
    <w:p>
      <w:r>
        <w:t>Die Beschwerdeführerin nimmt dazu wie folgt Stellung: Es sei eine gesicherte Erkenntnis und gerichtsnotorisch, dass die äthiopischen Behörden über ein weit verzweigtes Spitzelsystem im Ausland verfügten, das bis in die exilpolitischen Organisationen reiche und auch Unternehmen im Ausland sowie Auslandsvertretungen umfasse. Auf diesem Weg könnten sie Listen der Mitglieder und Teilnehmer beschaffen, welche in Verbindung mit den erwähnten Fotos und Spitzelinformationen durchaus eine Identifikation jedes einzelnen Teilnehmers ermöglichten. Politische Exilaktivitäten würden das Ansehen der äthiopischen Regierung immer schädigen. Die Unterscheidung, ob es sich um einen "echten" oder "falschen" Exilaktivisten handle, falle gänzlich in die Hände des äthiopischen Geheimdienstes. Es sei ihr in ihrem Heimatland wirtschaftlich verhältnismässig gut gegangen, jedenfalls nicht schlechter als in der Schweiz. Dies sowie die Tatsache, dass sie ihre politische Aktivitäten in der Schweiz vor Vorliegen des negativen Entscheids begonnen habe, würden für eine politische Motivation sprechen.</w:t>
      </w:r>
    </w:p>
    <w:p>
      <w:r>
        <w:rPr>
          <w:b/>
        </w:rPr>
        <w:t>E. 3.5</w:t>
      </w:r>
    </w:p>
    <w:p>
      <w:r>
        <w:t>In der zweiten Vernehmlassung teilt die Vorinstanz die Abklärungen bei der Schweizerischen Vertretung in Addis Abeba mit. Diese hätten ergeben, dass die Identität der Beschwerdeführerin den zuständigen äthiopischen Behörden unbekannt sei, dass nie irgendwelche Identitätsausweise auf den von ihr angegebenen Namen ausgestellt worden seien und die Hausnummer von der von ihr angegebenen Adresse nicht existiere.</w:t>
      </w:r>
    </w:p>
    <w:p>
      <w:r>
        <w:rPr>
          <w:b/>
        </w:rPr>
        <w:t>E. 3.6</w:t>
      </w:r>
    </w:p>
    <w:p>
      <w:r>
        <w:t>In der zweiten Replik führt die Beschwerdeführerin aus, die äthiopische Behörden seien Teil des Regimes, von dem die geltend gemachte Verfolgung ausgehe, und würden nicht immer wahrheitsgetreue Auskünfte geben. Insofern dürfe nicht angenommen werden, dass die Behörden zugeben würden, dass ihr Vater, B._______, und sie verfolgt worden seien. Als Beweismittel reicht sie zwei inhaltlich praktisch identische Bestätigungsschreiben ein, denen zu entnehmen ist, dass sie die Tochter von B._______ sei. Das eine Schreiben stamme (...) ihres Vaters, das andere vom Onkel. Dieser sei bereit, Auskünfte bei der Schweizerischen Auslandsvertretung, falls nötig unter Eid, zu erteilen.</w:t>
      </w:r>
    </w:p>
    <w:p>
      <w:r>
        <w:rPr>
          <w:b/>
        </w:rPr>
        <w:t>E. 4.1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 Grund der Anhörung erweist, dass zusätzliche Abklärungen zur Feststellung der Flüchtlingseigenschaft oder eines Wegweisungsvollzugshindernisses nötig sind (Bst. c).</w:t>
      </w:r>
    </w:p>
    <w:p>
      <w:r>
        <w:rPr>
          <w:b/>
        </w:rPr>
        <w:t>E. 4.2</w:t>
      </w:r>
    </w:p>
    <w:p>
      <w:r>
        <w:t>Nach der Rechtsprechung des Bundesverwaltungsgerichts statuieren die Bestimmungen von Art 32 Abs. 2 Bst. a und Abs. 3 AsylG ein Summarverfahren, in welchem über das Bestehen oder Nichtbestehen der Flüchtlingseigenschaft abschliessend materiell befunden wird (grundlegend BVGE 2007/8). Wenn bereits eine summarische Prüfung ergibt, dass die asylsuchende Person die Flüchtlingseigenschaft offensichtlich nicht erfüllt, ist auf das Asylgesuch nicht einzutreten. Wenn auf Grund einer summarischen Prüfung das offenkundige Fehlen der Flüchtlingseigenschaft oder von Wegweisungsvollzugshindernissen nicht abschliessend festgestellt werden kann, so ist auf das Asylgesuch einzutreten und es sind im ordentlichen Verfahren weitere Abklärungen vorzunehmen (BVGE, a.a.O., E. 5).</w:t>
      </w:r>
    </w:p>
    <w:p>
      <w:r>
        <w:rPr>
          <w:b/>
        </w:rPr>
        <w:t>E. 5.1</w:t>
      </w:r>
    </w:p>
    <w:p>
      <w:r>
        <w:t>Gemäss Art. 32 Abs. 3 Bst. a AsylG sind Asylgesuche trotz Papierlosigkeit einlässlich zu behandeln, wenn die Asylsuchenden glaubhaft machen können, dass sie aus entschuldbaren Gründen nicht in der Lage sind, innerhalb von 48 Stunden nach Einreichung des Gesuchs Reise- oder Identitätspapiere abzugeben.</w:t>
      </w:r>
    </w:p>
    <w:p>
      <w:r>
        <w:rPr>
          <w:b/>
        </w:rPr>
        <w:t>E. 5.2</w:t>
      </w:r>
    </w:p>
    <w:p>
      <w:r>
        <w:t>Die Beschwerdeführerin bringt vor, der Onkel habe ihr die Identitätskarte vor der Ausreise abgenommen mit der Begründung, dass das Ausweispapier im Ausland nicht von Nutzen sei. Sie habe den Onkel zu kontaktieren versucht, ihn aber nicht erreichen können. Der Umstand, dass sie im vorinstanzlichen Verfahren die Telefonnummer ihres Onkels angegeben habe, zeige, dass sie ihre Identität nicht verheimlichen wolle. Mit der Beschwerde hat sie ein Schulabschlusszeugnis (in Kopie) eingereicht und zugleich in Aussicht gestellt, in den nächsten Tagen eine Geburtsurkunde nachzureichen. Mit der ersten Replik bringt sie vor, der Cousin könne die Geburtsurkunde aus Angst vor einer Verhaftung nicht beschaffen. Mit der zweiten Replik legt sie zwei Bestätigungsschreiben ins Recht und bringt vor, der Onkel sei bereit, auf der Schweizerischen Botschaft notfalls unter Eid ihre Identität zu bestätigen.</w:t>
      </w:r>
    </w:p>
    <w:p>
      <w:r>
        <w:rPr>
          <w:b/>
        </w:rPr>
        <w:t>E. 5.3</w:t>
      </w:r>
    </w:p>
    <w:p>
      <w:r>
        <w:t>Das Bundesverwaltungsgericht stellt fest, dass die ins Recht gelegten Dokumente nicht geeignet sind, über die Identität der Beschwerdeführerin rechtsgenüglich Aufschluss zu geben. Das Schulabschlusszeugnis genügt den gesetzlichen Anforderungen schon deshalb nicht, weil es nur in Kopie vorliegt, und ist insbesondere kein Identitätsausweis im Sinn von Art. 32 AsylG, weil es primär einem anderen Zweck dient (vgl. dazu grundlegend BVGE 2007/7 E. 4-6). Ebenso wenig genügen die beiden privaten Bestätigungsschreiben, zumal die Identität der Verfasser in keiner Weise belegt ist. Die Beschwerdeführerin verkennt die Tragweite ihrer Mitwirkungspflicht (Art. 8 AsylG), wenn sie vorbringt, die Identität hätte telefonisch über den Onkel in Erfahrung gebracht werden können. Die angegebenen Telefonnummer ist im Übrigen offensichtlich unvollständig ([...]) und kann nicht zutreffend sein. Der sinngemäss gestellte Antrag, den Onkel bei der Schweizerischen Botschaft in Addis Abeba unter Eid aussagen zu lassen, ist abzuweisen. Die Aussage würde ohnehin keine Beweiskraft für die Identität entfalten, weshalb von der Beweiserhebung in antizipierter Beweiswürdigung abzusehen ist (vgl. dazu BVGE 2008/24 E. 7.2). Schliesslich ist festzuhalten, dass die von der Beschwerdeführerin angeführten Gründe - der Onkel sei unerreichbar gewesen und der Cousin habe Angst vor einer Verhaftung (BFM-Akte A14/19, S. 3) - nicht geeignet sind, die Papierlosigkeit zu entschuldigen. Die Beschwerdeführerin legt mit keinem Wort dar, inwiefern sie sich ohne Verzug und ernsthaft darum bemüht hat, ein Reise- oder Identitätspapier innert angemessener Frist zu beschaffen. Dafür stand ihr freilich seit der Einreise in die Schweiz vom 1. Dezember 2008 genügend Zeit zur Verfügung. Obwohl sie den Kontakt zum Onkel, der nach ihren eigenen Angaben im Besitz der Identitätskarte sein soll, offenbar doch (noch) herstellen konnte, hat sie bis heute keine Ausweispapiere eingereicht. Die Papierlosigkeit bleibt bestehen und ist weiterhin unentschuldigt, weshalb die Beschwerdeführerin insoweit keinen Anspruch auf ein ordentliches Asylverfahren hat.</w:t>
      </w:r>
    </w:p>
    <w:p>
      <w:r>
        <w:rPr>
          <w:b/>
        </w:rPr>
        <w:t>E. 5.4</w:t>
      </w:r>
    </w:p>
    <w:p>
      <w:r>
        <w:t>Die Vorinstanz nimmt daher zutreffend an, dass die Beschwerdeführerin sich um die Beschaffung ihrer Reise- oder Identitätspapiere nicht ernsthaft bemüht hat und deshalb keine entschuldbaren Gründe im Sinn Art. 32 Abs. 3 Bst. a AsylG vorliegen.</w:t>
      </w:r>
    </w:p>
    <w:p>
      <w:r>
        <w:rPr>
          <w:b/>
        </w:rPr>
        <w:t>E. 6.1</w:t>
      </w:r>
    </w:p>
    <w:p>
      <w:r>
        <w:t>Gemäss Art. 32 Abs. 3 Bst. c AsylG ist das Asylgesuch trotz (unentschuldigter) Papierlosigkeit einlässlich zu behandeln, wenn sich erweist, dass zusätzliche Abklärungen zur Feststellung der Flüchtlingseigenschaft oder eines Wegweisungsvollzugshindernisses nötig sind.</w:t>
      </w:r>
    </w:p>
    <w:p>
      <w:r>
        <w:rPr>
          <w:b/>
        </w:rPr>
        <w:t>E. 6.2</w:t>
      </w:r>
    </w:p>
    <w:p>
      <w:r>
        <w:t>Die Vorinstanz gelangt in der angefochtenen Verfügung zum Schluss, dass die Vorbringen zur Flüchtlingseigenschaft "auf den ersten Blick" unglaubhaft seien. Sie stellt fest, dass die Beschwerdeführerin nicht einmal grundlegende Angaben zur politischen Tätigkeit ihres Vaters machen konnte, und weist verschiedene Unstimmigkeiten im Aussageverhalten nach. Die Beschwerdeführerin setzt sich mit der vorinstanzlichen Beweiswürdigung kaum auseinander. Sie zeigt nicht auf, inwiefern die Vorinstanz von einem unrichtigen oder unvollständigen Sachverhalt ausgeht. Solches ist auch nicht ersichtlich. Die Aussagen der Beschwerdeführerin fielen in der Tat oberflächlich und unsubstantiiert aus, und sie brachte keinerlei Belege bei. Namentlich konnte sie nicht schlüssig darlegen, weshalb gerade sie Opfer von Verfolgungsmassnahmen geworden sein soll, und konnte die politische Tätigkeit des Vaters nicht konkret beschreiben (BFM-Akten A9/13 S. 8 und 9). Wenn die Vorinstanz unter solchen Umständen annimmt, dass die Flüchtlingseigenschaft offenkundig fehlt, ist dieser Schluss nicht zu beanstanden.</w:t>
      </w:r>
    </w:p>
    <w:p>
      <w:r>
        <w:rPr>
          <w:b/>
        </w:rPr>
        <w:t>E. 6.3</w:t>
      </w:r>
    </w:p>
    <w:p>
      <w:r>
        <w:t>Was die Beschwerdeführerin dagegen vorbringt und an Beweismitteln einreicht (mehrere Zeitungsartikel sowie eine Fotografie, die sie bei einem exilpolitischen Anlass zeigt), führt zu keinem anderen Ergebnis.</w:t>
      </w:r>
    </w:p>
    <w:p>
      <w:r>
        <w:rPr>
          <w:b/>
        </w:rPr>
        <w:t>E. 6.3.1</w:t>
      </w:r>
    </w:p>
    <w:p>
      <w:r>
        <w:t>Den Presseartikeln lässt sich einzig entnehmen, dass (...) B._______ als Regimekritiker inhaftiert wurde. Ob die Beschwerdeführerin dessen Tochter ist, lässt sich tatsächlich - wie die Vorinstanz zu Recht festhält - wegen der Papierlosigkeit nicht klären und ist ohne Beweis geblieben. Die Beschwerdeführerin wird in den Presserzeugnissen nicht persönlich erwähnt und macht auch nicht geltend, die ganze Familie sei staatlichen Verfolgungsmassnahmen ausgesetzt. Im Übrigen sind ihre Ausführungen substanzarm, weisen Unstimmigkeiten auf und werden durch nichts belegt. So vermochte sie keinerlei Belege für den angeblichen Spitalaufenthalt oder die Inhaftierung beizubringen. Gegenteils haben die vorinstanzlichen Abklärungen über die Schweizerische Vertretung in Addis Abeba ergeben, dass die Vorbringen allesamt nicht bestätigt werden konnten. Es fand sich weder eine Bestätigung für die angegebene Adresse, noch konnte ein Nachweis dafür erbracht werden, dass die Beschwerdeführerin registriert ist oder behördlich gesucht wird.</w:t>
      </w:r>
    </w:p>
    <w:p>
      <w:r>
        <w:rPr>
          <w:b/>
        </w:rPr>
        <w:t>E. 6.3.2</w:t>
      </w:r>
    </w:p>
    <w:p>
      <w:r>
        <w:t>Die Aktenlage lässt entgegen der in der Beschwerde geäusserten Ansicht auch den Schluss nicht zu, die Behörden von Äthiopien hätten von ihren exilpolitischen Tätigkeiten Kenntnis erlangt. Im Allgemeinen mag zwar zutreffen, dass die Diaspora durch die äthiopischen Heimatbehörden überwacht wird. Dieser Umstand reicht jedoch nicht aus, um eine begründete Furcht vor Verfolgung darzutun. Vielmehr müssen konkrete Anhaltspunkte - nicht lediglich abstrakte oder rein theoretische Möglichkeiten - dafür vorliegen, dass die betroffene Person tatsächlich das Interesse auf sich gezogen hat respektive von den Behörden als regimefeindliches Element identifiziert und registriert worden ist. Solche Hinweise bestehen im vorliegenden Fall nicht, und es kann vollständig auf die Erwägungen der Vorinstanz verwiesen werden (oben E. 3.3).</w:t>
      </w:r>
    </w:p>
    <w:p>
      <w:r>
        <w:rPr>
          <w:b/>
        </w:rPr>
        <w:t>E. 6.4</w:t>
      </w:r>
    </w:p>
    <w:p>
      <w:r>
        <w:t>Zusammenfassend hat die Vorinstanz zutreffend angenommen, dass der Beschwerdeführerin die Flüchtlingseigenschaft offenkundig nicht zukommt, und ist auf ihr Asylgesuch zu Recht nicht eingetreten.</w:t>
      </w:r>
    </w:p>
    <w:p>
      <w:r>
        <w:rPr>
          <w:b/>
        </w:rPr>
        <w:t>E. 7</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Das Bundesamt hat die Anordnung der Wegweisung zu Recht verfügt.</w:t>
      </w:r>
    </w:p>
    <w:p>
      <w:r>
        <w:rPr>
          <w:b/>
        </w:rPr>
        <w:t>E. 8.1</w:t>
      </w:r>
    </w:p>
    <w:p>
      <w:r>
        <w:t>Gemäss Art. 44 Abs. 2 AsylG prüft das Bundesamt den Vollzug der Wegweisung und regelt das Anwesenheitsverhältnis nach den gesetzlichen Bestimmungen über die vorläufige Aufnahmen nach dem Bundesgesetz vom 16. Dezember 2005 über die Ausländerinnen und Ausländer (AuG; SR 142.20), wenn der Vollzug der Wegweisung nicht zulässig, nicht zumutbar oder nicht möglich ist.</w:t>
      </w:r>
    </w:p>
    <w:p>
      <w:r>
        <w:rPr>
          <w:b/>
        </w:rPr>
        <w:t>E. 8.2</w:t>
      </w:r>
    </w:p>
    <w:p>
      <w:r>
        <w:t>Der Vollzug der Wegweisung ist nach Art. 83 Abs. 3 AuG unzulässig, wenn völkerrechtliche Verpflichtungen der Schweiz einer Weiterreise der Ausländerin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der Beschwerdeführerin und den Akten ergeben sich keine konkreten Anhaltspunkte dafür, dass sie für den Fall einer Ausschaffung nach Äthiopien dort mit beachtlicher Wahrscheinlichkeit einer nach Art. 3 EMRK oder Art. 1 FoK verbotenen Strafe oder Behandlung ausgesetzt wäre. Der Vollzug der Wegweisung ist somit zulässig.</w:t>
      </w:r>
    </w:p>
    <w:p>
      <w:r>
        <w:rPr>
          <w:b/>
        </w:rPr>
        <w:t>E. 8.3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Äthiopien herrscht keine Situation allgemeiner Gewalt, weshalb in konstanter Praxis von der generellen Zumutbarkeit des Wegweisungsvollzugs dorthin ausgegangen wird (vgl. dazu beispielsweise das Urteil des Bundesverwaltungsgerichts D-4072/2009, vom 7. Juli 2009 mit weiteren Hinweisen). Konkrete Anhaltspunkte dafür, dass die Beschwerdeführerin bei einer Rückkehr einer Gefährdungssituation ausgesetzt wäre oder aus individuellen Gründen wirtschaftlicher, sozialer oder gesundheitlicher Natur in eine existenzbedrohende Situation geraten würde, liegen keine vor. Die Beschwerdeführerin ist eine junge, gesunde Frau, die (...), und überdies über ein familiäres und soziales Beziehungsnetz verfügt. Der Vollzug der Wegweisung erweist sich auch als zumutbar.</w:t>
      </w:r>
    </w:p>
    <w:p>
      <w:r>
        <w:rPr>
          <w:b/>
        </w:rPr>
        <w:t>E. 8.4</w:t>
      </w:r>
    </w:p>
    <w:p>
      <w:r>
        <w:t>Der Vollzug ist schliesslich nach Art. 83 Abs. 2 AuG als möglich zu bezeichnen, weil es der Beschwerdeführerin obliegt, sich bei der zuständigen Vertretung des Heimatstaates die für eine Rückkehr notwendigen Reisedokumente zu beschaffen (vgl. BVGE 2008/34 E. 12 S. 513-515).</w:t>
      </w:r>
    </w:p>
    <w:p>
      <w:r>
        <w:rPr>
          <w:b/>
        </w:rPr>
        <w:t>E. 9</w:t>
      </w:r>
    </w:p>
    <w:p>
      <w:r>
        <w:t>Aus den vorstehenden Erwägungen ergibt sich, dass die angefochtene Verfügung Bundesrecht nicht verletzt und auch kein anderer Beschwerdegrund erfüllt ist (Art. 106 Abs. 1 AsylG). Die Beschwerde ist abzuweisen.</w:t>
      </w:r>
    </w:p>
    <w:p>
      <w:r>
        <w:rPr>
          <w:b/>
        </w:rPr>
        <w:t>E. 10</w:t>
      </w:r>
    </w:p>
    <w:p>
      <w:r>
        <w:t>Bei diesem Ausgang des Verfahrens sind die Kosten grundsätzlich der Beschwerdeführerin aufzuerlegen (Art. 63 Abs. 1 VwVG). Sie ersucht indes um Gewährung der unentgeltlichen Rechtspflege. Da ihre Bedürftigkeit aufgrund der Mittellosigkeitsbestätigung vom 14. April 2009 aktenkundig ist und die Beschwerde nicht als aussichtslos zu gelten hat, ist dem Gesuch stattzugeben und die Beschwerdeführerin von der Bezahlung der Verfahrenskosten zu befreien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